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9A7C" w14:textId="2B6D98AA" w:rsidR="00B63B9E" w:rsidRDefault="00765505" w:rsidP="00C41B2B">
      <w:pPr>
        <w:jc w:val="center"/>
        <w:rPr>
          <w:b/>
          <w:u w:val="single"/>
          <w:lang w:eastAsia="en-AU"/>
        </w:rPr>
      </w:pPr>
      <w:r>
        <w:rPr>
          <w:b/>
          <w:u w:val="single"/>
          <w:lang w:eastAsia="en-AU"/>
        </w:rPr>
        <w:t xml:space="preserve">SUNBEAM </w:t>
      </w:r>
      <w:r w:rsidR="00797BB1">
        <w:rPr>
          <w:b/>
          <w:u w:val="single"/>
          <w:lang w:eastAsia="en-AU"/>
        </w:rPr>
        <w:t>BARISTA YOURSELF</w:t>
      </w:r>
      <w:r w:rsidR="00962DFC">
        <w:rPr>
          <w:b/>
          <w:u w:val="single"/>
          <w:lang w:eastAsia="en-AU"/>
        </w:rPr>
        <w:t xml:space="preserve"> 2022</w:t>
      </w:r>
    </w:p>
    <w:p w14:paraId="3CC77D95" w14:textId="10CF4D66" w:rsidR="006220B8" w:rsidRPr="00C41B2B" w:rsidRDefault="00765505" w:rsidP="00C41B2B">
      <w:pPr>
        <w:jc w:val="center"/>
        <w:rPr>
          <w:b/>
          <w:u w:val="single"/>
          <w:lang w:eastAsia="en-AU"/>
        </w:rPr>
      </w:pPr>
      <w:r>
        <w:rPr>
          <w:b/>
          <w:u w:val="single"/>
          <w:lang w:eastAsia="en-AU"/>
        </w:rPr>
        <w:t xml:space="preserve"> </w:t>
      </w:r>
      <w:r w:rsidR="00791452">
        <w:rPr>
          <w:b/>
          <w:u w:val="single"/>
          <w:lang w:eastAsia="en-AU"/>
        </w:rPr>
        <w:t xml:space="preserve">BONUS </w:t>
      </w:r>
      <w:r w:rsidR="00DD01C9">
        <w:rPr>
          <w:b/>
          <w:u w:val="single"/>
          <w:lang w:eastAsia="en-AU"/>
        </w:rPr>
        <w:t xml:space="preserve">COFFEE </w:t>
      </w:r>
      <w:r w:rsidR="00B63B9E">
        <w:rPr>
          <w:b/>
          <w:u w:val="single"/>
          <w:lang w:eastAsia="en-AU"/>
        </w:rPr>
        <w:t>GIFT</w:t>
      </w:r>
      <w:r w:rsidR="00791452">
        <w:rPr>
          <w:b/>
          <w:u w:val="single"/>
          <w:lang w:eastAsia="en-AU"/>
        </w:rPr>
        <w:t xml:space="preserve"> PROMOTION </w:t>
      </w:r>
    </w:p>
    <w:p w14:paraId="4C29A49B" w14:textId="77777777" w:rsidR="006220B8" w:rsidRPr="00DD429B" w:rsidRDefault="006220B8" w:rsidP="002D25EF">
      <w:pPr>
        <w:rPr>
          <w:b/>
          <w:bCs/>
          <w:lang w:eastAsia="en-AU"/>
        </w:rPr>
      </w:pPr>
      <w:r w:rsidRPr="00DD429B">
        <w:rPr>
          <w:b/>
          <w:bCs/>
          <w:lang w:eastAsia="en-AU"/>
        </w:rPr>
        <w:t>HOW TO CLAIM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945"/>
      </w:tblGrid>
      <w:tr w:rsidR="006220B8" w:rsidRPr="00DD429B" w14:paraId="3797F36C" w14:textId="77777777" w:rsidTr="009557F5">
        <w:trPr>
          <w:tblCellSpacing w:w="15" w:type="dxa"/>
        </w:trPr>
        <w:tc>
          <w:tcPr>
            <w:tcW w:w="0" w:type="auto"/>
            <w:vAlign w:val="center"/>
            <w:hideMark/>
          </w:tcPr>
          <w:p w14:paraId="749CA23A" w14:textId="77777777" w:rsidR="006220B8" w:rsidRPr="00DD429B" w:rsidRDefault="006220B8" w:rsidP="002D25EF">
            <w:pPr>
              <w:rPr>
                <w:lang w:eastAsia="en-AU"/>
              </w:rPr>
            </w:pPr>
            <w:r w:rsidRPr="00DD429B">
              <w:rPr>
                <w:lang w:eastAsia="en-AU"/>
              </w:rPr>
              <w:t xml:space="preserve"> </w:t>
            </w:r>
          </w:p>
        </w:tc>
        <w:tc>
          <w:tcPr>
            <w:tcW w:w="0" w:type="auto"/>
            <w:vAlign w:val="center"/>
            <w:hideMark/>
          </w:tcPr>
          <w:p w14:paraId="380875B2" w14:textId="29F499F4" w:rsidR="006220B8" w:rsidRPr="00DD429B" w:rsidRDefault="006220B8" w:rsidP="00765505">
            <w:pPr>
              <w:pStyle w:val="ListParagraph"/>
              <w:numPr>
                <w:ilvl w:val="0"/>
                <w:numId w:val="2"/>
              </w:numPr>
              <w:rPr>
                <w:lang w:eastAsia="en-AU"/>
              </w:rPr>
            </w:pPr>
            <w:r w:rsidRPr="00DD429B">
              <w:rPr>
                <w:lang w:eastAsia="en-AU"/>
              </w:rPr>
              <w:t xml:space="preserve">To be eligible to claim, </w:t>
            </w:r>
            <w:r w:rsidR="006335F5">
              <w:rPr>
                <w:lang w:eastAsia="en-AU"/>
              </w:rPr>
              <w:t xml:space="preserve">subject to the terms and conditions stipulated herein, </w:t>
            </w:r>
            <w:r w:rsidRPr="00DD429B">
              <w:rPr>
                <w:lang w:eastAsia="en-AU"/>
              </w:rPr>
              <w:t xml:space="preserve">individuals must purchase </w:t>
            </w:r>
            <w:r w:rsidR="00765505">
              <w:rPr>
                <w:lang w:eastAsia="en-AU"/>
              </w:rPr>
              <w:t xml:space="preserve">the following </w:t>
            </w:r>
            <w:r w:rsidR="00FC7C17">
              <w:rPr>
                <w:lang w:eastAsia="en-AU"/>
              </w:rPr>
              <w:t xml:space="preserve">Coffee Machines: </w:t>
            </w:r>
            <w:r w:rsidR="00797BB1">
              <w:rPr>
                <w:lang w:eastAsia="en-AU"/>
              </w:rPr>
              <w:t>Sunbeam Barista Plus Coffee Machines</w:t>
            </w:r>
            <w:r w:rsidR="00153ADC">
              <w:rPr>
                <w:lang w:eastAsia="en-AU"/>
              </w:rPr>
              <w:t xml:space="preserve"> </w:t>
            </w:r>
            <w:r w:rsidR="00797BB1">
              <w:rPr>
                <w:lang w:eastAsia="en-AU"/>
              </w:rPr>
              <w:t>(</w:t>
            </w:r>
            <w:r w:rsidR="00153ADC">
              <w:rPr>
                <w:lang w:eastAsia="en-AU"/>
              </w:rPr>
              <w:t xml:space="preserve">model no. EMM5400BK &amp; EMM5400SS), </w:t>
            </w:r>
            <w:r w:rsidR="00797BB1">
              <w:rPr>
                <w:lang w:eastAsia="en-AU"/>
              </w:rPr>
              <w:t xml:space="preserve"> Sunbeam Café Series Duo Coffee Machine</w:t>
            </w:r>
            <w:r w:rsidR="00153ADC">
              <w:rPr>
                <w:lang w:eastAsia="en-AU"/>
              </w:rPr>
              <w:t xml:space="preserve"> (model no. EMM</w:t>
            </w:r>
            <w:r w:rsidR="001D3569">
              <w:rPr>
                <w:lang w:eastAsia="en-AU"/>
              </w:rPr>
              <w:t>7200BK)</w:t>
            </w:r>
            <w:r w:rsidR="00FC7C17">
              <w:rPr>
                <w:lang w:eastAsia="en-AU"/>
              </w:rPr>
              <w:t xml:space="preserve"> </w:t>
            </w:r>
            <w:r w:rsidR="006335F5">
              <w:rPr>
                <w:lang w:eastAsia="en-AU"/>
              </w:rPr>
              <w:t>(collectively “Eligible Product”)</w:t>
            </w:r>
            <w:r w:rsidR="00765505">
              <w:rPr>
                <w:lang w:eastAsia="en-AU"/>
              </w:rPr>
              <w:t xml:space="preserve"> </w:t>
            </w:r>
            <w:r w:rsidRPr="00DD429B">
              <w:rPr>
                <w:lang w:eastAsia="en-AU"/>
              </w:rPr>
              <w:t xml:space="preserve">at a participating store nationally </w:t>
            </w:r>
            <w:r w:rsidR="006335F5">
              <w:rPr>
                <w:lang w:eastAsia="en-AU"/>
              </w:rPr>
              <w:t xml:space="preserve">during the purchase period </w:t>
            </w:r>
            <w:r w:rsidRPr="00DD429B">
              <w:rPr>
                <w:lang w:eastAsia="en-AU"/>
              </w:rPr>
              <w:t xml:space="preserve">between </w:t>
            </w:r>
            <w:r w:rsidR="001D3569">
              <w:rPr>
                <w:lang w:eastAsia="en-AU"/>
              </w:rPr>
              <w:t>01.</w:t>
            </w:r>
            <w:r w:rsidR="006F46DB">
              <w:rPr>
                <w:lang w:eastAsia="en-AU"/>
              </w:rPr>
              <w:t>04.22</w:t>
            </w:r>
            <w:r w:rsidR="005944B2">
              <w:rPr>
                <w:lang w:eastAsia="en-AU"/>
              </w:rPr>
              <w:t xml:space="preserve"> </w:t>
            </w:r>
            <w:r w:rsidRPr="00DD429B">
              <w:rPr>
                <w:lang w:eastAsia="en-AU"/>
              </w:rPr>
              <w:t xml:space="preserve">and close of business on </w:t>
            </w:r>
            <w:r w:rsidR="006F46DB">
              <w:rPr>
                <w:lang w:eastAsia="en-AU"/>
              </w:rPr>
              <w:t>30.06.22</w:t>
            </w:r>
            <w:r w:rsidRPr="00DD429B">
              <w:rPr>
                <w:lang w:eastAsia="en-AU"/>
              </w:rPr>
              <w:t xml:space="preserve"> ("</w:t>
            </w:r>
            <w:r w:rsidR="006335F5">
              <w:rPr>
                <w:lang w:eastAsia="en-AU"/>
              </w:rPr>
              <w:t>Purchase Period</w:t>
            </w:r>
            <w:r w:rsidR="003F7C51">
              <w:rPr>
                <w:lang w:eastAsia="en-AU"/>
              </w:rPr>
              <w:t>”)</w:t>
            </w:r>
            <w:r w:rsidR="006335F5">
              <w:rPr>
                <w:lang w:eastAsia="en-AU"/>
              </w:rPr>
              <w:t xml:space="preserve"> and submit a valid entry form to the Promoter as detailed below (“Qualifying Purchase”)</w:t>
            </w:r>
            <w:r w:rsidR="003F7C51">
              <w:rPr>
                <w:lang w:eastAsia="en-AU"/>
              </w:rPr>
              <w:t xml:space="preserve"> </w:t>
            </w:r>
            <w:r w:rsidR="004C5E01">
              <w:rPr>
                <w:lang w:eastAsia="en-AU"/>
              </w:rPr>
              <w:t xml:space="preserve">to </w:t>
            </w:r>
            <w:r w:rsidR="005944B2">
              <w:rPr>
                <w:lang w:eastAsia="en-AU"/>
              </w:rPr>
              <w:t xml:space="preserve">redeem their </w:t>
            </w:r>
            <w:r w:rsidR="00D84BCF">
              <w:rPr>
                <w:lang w:eastAsia="en-AU"/>
              </w:rPr>
              <w:t xml:space="preserve">corresponding </w:t>
            </w:r>
            <w:r w:rsidR="001D3569">
              <w:rPr>
                <w:lang w:eastAsia="en-AU"/>
              </w:rPr>
              <w:t xml:space="preserve">Barista Yourself Bonus Gift </w:t>
            </w:r>
            <w:r w:rsidR="003F7C51">
              <w:rPr>
                <w:lang w:eastAsia="en-AU"/>
              </w:rPr>
              <w:t>(“Bonus Coffee Gift”).</w:t>
            </w:r>
            <w:r w:rsidRPr="00DD429B">
              <w:rPr>
                <w:lang w:eastAsia="en-AU"/>
              </w:rPr>
              <w:t xml:space="preserve"> </w:t>
            </w:r>
            <w:r w:rsidR="006335F5" w:rsidRPr="00A70E85">
              <w:rPr>
                <w:rFonts w:cstheme="minorHAnsi"/>
                <w:lang w:eastAsia="en-AU"/>
              </w:rPr>
              <w:t xml:space="preserve">Final claims must be received online by 11.59pm AEST on </w:t>
            </w:r>
            <w:r w:rsidR="001D3569">
              <w:rPr>
                <w:rFonts w:cstheme="minorHAnsi"/>
                <w:lang w:eastAsia="en-AU"/>
              </w:rPr>
              <w:t>0</w:t>
            </w:r>
            <w:r w:rsidR="000F45CC">
              <w:rPr>
                <w:rFonts w:cstheme="minorHAnsi"/>
                <w:lang w:eastAsia="en-AU"/>
              </w:rPr>
              <w:t>5</w:t>
            </w:r>
            <w:r w:rsidR="001D3569">
              <w:rPr>
                <w:rFonts w:cstheme="minorHAnsi"/>
                <w:lang w:eastAsia="en-AU"/>
              </w:rPr>
              <w:t>.0</w:t>
            </w:r>
            <w:r w:rsidR="000F45CC">
              <w:rPr>
                <w:rFonts w:cstheme="minorHAnsi"/>
                <w:lang w:eastAsia="en-AU"/>
              </w:rPr>
              <w:t>7</w:t>
            </w:r>
            <w:r w:rsidR="001D3569">
              <w:rPr>
                <w:rFonts w:cstheme="minorHAnsi"/>
                <w:lang w:eastAsia="en-AU"/>
              </w:rPr>
              <w:t>.22</w:t>
            </w:r>
            <w:r w:rsidR="006335F5" w:rsidRPr="00A70E85">
              <w:rPr>
                <w:rFonts w:cstheme="minorHAnsi"/>
                <w:lang w:eastAsia="en-AU"/>
              </w:rPr>
              <w:t xml:space="preserve"> or whilst stocks last</w:t>
            </w:r>
            <w:r w:rsidR="006335F5">
              <w:rPr>
                <w:rFonts w:cstheme="minorHAnsi"/>
                <w:lang w:eastAsia="en-AU"/>
              </w:rPr>
              <w:t xml:space="preserve"> (“Entry Period”)</w:t>
            </w:r>
            <w:r w:rsidR="006335F5" w:rsidRPr="00A70E85">
              <w:rPr>
                <w:rFonts w:cstheme="minorHAnsi"/>
                <w:lang w:eastAsia="en-AU"/>
              </w:rPr>
              <w:t>.</w:t>
            </w:r>
            <w:r w:rsidR="00A33838">
              <w:rPr>
                <w:rFonts w:cstheme="minorHAnsi"/>
                <w:lang w:eastAsia="en-AU"/>
              </w:rPr>
              <w:t xml:space="preserve"> </w:t>
            </w:r>
            <w:r w:rsidR="00A33838" w:rsidRPr="00A33838">
              <w:rPr>
                <w:rFonts w:cstheme="minorHAnsi"/>
                <w:lang w:eastAsia="en-AU"/>
              </w:rPr>
              <w:t>All times throughout the Terms and Conditions are based on Australian Eastern Standard Time (“AEST”)</w:t>
            </w:r>
            <w:r w:rsidR="00A33838">
              <w:rPr>
                <w:rFonts w:cstheme="minorHAnsi"/>
                <w:lang w:eastAsia="en-AU"/>
              </w:rPr>
              <w:t>.</w:t>
            </w:r>
          </w:p>
        </w:tc>
      </w:tr>
      <w:tr w:rsidR="006220B8" w:rsidRPr="00DD429B" w14:paraId="78134A51" w14:textId="77777777" w:rsidTr="009557F5">
        <w:trPr>
          <w:tblCellSpacing w:w="15" w:type="dxa"/>
        </w:trPr>
        <w:tc>
          <w:tcPr>
            <w:tcW w:w="0" w:type="auto"/>
            <w:vAlign w:val="center"/>
            <w:hideMark/>
          </w:tcPr>
          <w:p w14:paraId="5B625431" w14:textId="77777777" w:rsidR="006220B8" w:rsidRPr="00DD429B" w:rsidRDefault="006220B8" w:rsidP="002D25EF">
            <w:pPr>
              <w:rPr>
                <w:lang w:eastAsia="en-AU"/>
              </w:rPr>
            </w:pPr>
            <w:r w:rsidRPr="00DD429B">
              <w:rPr>
                <w:lang w:eastAsia="en-AU"/>
              </w:rPr>
              <w:t xml:space="preserve"> </w:t>
            </w:r>
          </w:p>
        </w:tc>
        <w:tc>
          <w:tcPr>
            <w:tcW w:w="0" w:type="auto"/>
            <w:vAlign w:val="center"/>
            <w:hideMark/>
          </w:tcPr>
          <w:p w14:paraId="6644D376" w14:textId="77777777" w:rsidR="006335F5" w:rsidRDefault="006220B8" w:rsidP="00C41B2B">
            <w:pPr>
              <w:pStyle w:val="ListParagraph"/>
              <w:numPr>
                <w:ilvl w:val="0"/>
                <w:numId w:val="2"/>
              </w:numPr>
              <w:rPr>
                <w:rFonts w:cstheme="minorHAnsi"/>
                <w:lang w:eastAsia="en-AU"/>
              </w:rPr>
            </w:pPr>
            <w:r w:rsidRPr="00A70E85">
              <w:rPr>
                <w:rFonts w:cstheme="minorHAnsi"/>
                <w:lang w:eastAsia="en-AU"/>
              </w:rPr>
              <w:t>To claim, individuals must</w:t>
            </w:r>
            <w:r w:rsidR="006335F5">
              <w:rPr>
                <w:rFonts w:cstheme="minorHAnsi"/>
                <w:lang w:eastAsia="en-AU"/>
              </w:rPr>
              <w:t xml:space="preserve"> take each of the following steps. All items must be completed in order for a Claim to be valid:</w:t>
            </w:r>
          </w:p>
          <w:p w14:paraId="797132C6" w14:textId="77777777" w:rsidR="006335F5" w:rsidRDefault="006335F5" w:rsidP="006335F5">
            <w:pPr>
              <w:pStyle w:val="ListParagraph"/>
              <w:rPr>
                <w:rFonts w:cstheme="minorHAnsi"/>
                <w:lang w:eastAsia="en-AU"/>
              </w:rPr>
            </w:pPr>
            <w:r>
              <w:rPr>
                <w:rFonts w:cstheme="minorHAnsi"/>
                <w:lang w:eastAsia="en-AU"/>
              </w:rPr>
              <w:t xml:space="preserve">i) purchase the Eligible Product at a participating store during the Purchase Period; and then </w:t>
            </w:r>
          </w:p>
          <w:p w14:paraId="06B5DF21" w14:textId="5857416B" w:rsidR="006220B8" w:rsidRDefault="006335F5" w:rsidP="006335F5">
            <w:pPr>
              <w:pStyle w:val="ListParagraph"/>
              <w:rPr>
                <w:lang w:eastAsia="en-AU"/>
              </w:rPr>
            </w:pPr>
            <w:r>
              <w:rPr>
                <w:rFonts w:cstheme="minorHAnsi"/>
                <w:lang w:eastAsia="en-AU"/>
              </w:rPr>
              <w:t xml:space="preserve">ii) </w:t>
            </w:r>
            <w:r w:rsidR="006220B8" w:rsidRPr="00A70E85">
              <w:rPr>
                <w:rFonts w:cstheme="minorHAnsi"/>
                <w:lang w:eastAsia="en-AU"/>
              </w:rPr>
              <w:t xml:space="preserve">visit </w:t>
            </w:r>
            <w:hyperlink r:id="rId11" w:history="1">
              <w:r w:rsidR="000F45CC" w:rsidRPr="00CF55D7">
                <w:rPr>
                  <w:rStyle w:val="Hyperlink"/>
                </w:rPr>
                <w:t>www.sunbeam.com.au/MDGWP</w:t>
              </w:r>
            </w:hyperlink>
            <w:r w:rsidR="000F45CC">
              <w:t xml:space="preserve"> </w:t>
            </w:r>
            <w:r w:rsidR="00DE0E83">
              <w:rPr>
                <w:rFonts w:cstheme="minorHAnsi"/>
              </w:rPr>
              <w:t xml:space="preserve">and </w:t>
            </w:r>
            <w:r w:rsidR="006220B8" w:rsidRPr="00A70E85">
              <w:rPr>
                <w:rFonts w:cstheme="minorHAnsi"/>
                <w:lang w:eastAsia="en-AU"/>
              </w:rPr>
              <w:t>follow the instructions on screen where they will be required to input all requested contact details on the online form as well as uploadin</w:t>
            </w:r>
            <w:r w:rsidR="00C41B2B" w:rsidRPr="00A70E85">
              <w:rPr>
                <w:rFonts w:cstheme="minorHAnsi"/>
                <w:lang w:eastAsia="en-AU"/>
              </w:rPr>
              <w:t>g a copy or legible photograph of their receipt</w:t>
            </w:r>
            <w:r w:rsidR="00CC4DB3">
              <w:rPr>
                <w:rFonts w:cstheme="minorHAnsi"/>
                <w:lang w:eastAsia="en-AU"/>
              </w:rPr>
              <w:t xml:space="preserve">. </w:t>
            </w:r>
            <w:r w:rsidRPr="00DD429B">
              <w:rPr>
                <w:lang w:eastAsia="en-AU"/>
              </w:rPr>
              <w:t>Copies of receipts which are submitted to support a claim must include: eligible product/s, date of purchase and receipt number.</w:t>
            </w:r>
          </w:p>
          <w:p w14:paraId="0A3D9895" w14:textId="77777777" w:rsidR="006335F5" w:rsidRPr="00A70E85" w:rsidRDefault="006335F5" w:rsidP="006335F5">
            <w:pPr>
              <w:pStyle w:val="ListParagraph"/>
              <w:rPr>
                <w:rFonts w:cstheme="minorHAnsi"/>
                <w:lang w:eastAsia="en-AU"/>
              </w:rPr>
            </w:pPr>
            <w:r>
              <w:rPr>
                <w:rFonts w:cstheme="minorHAnsi"/>
                <w:lang w:eastAsia="en-AU"/>
              </w:rPr>
              <w:t>iii) submit the completed entry form online during the Entry Period</w:t>
            </w:r>
          </w:p>
        </w:tc>
      </w:tr>
    </w:tbl>
    <w:p w14:paraId="1716FC7D" w14:textId="77777777" w:rsidR="006220B8" w:rsidRPr="00DD429B" w:rsidRDefault="006220B8" w:rsidP="002D25EF">
      <w:pPr>
        <w:rPr>
          <w:lang w:eastAsia="en-AU"/>
        </w:rPr>
      </w:pPr>
    </w:p>
    <w:p w14:paraId="67E11303" w14:textId="77777777" w:rsidR="006220B8" w:rsidRPr="00DD429B" w:rsidRDefault="006220B8" w:rsidP="002D25EF">
      <w:pPr>
        <w:rPr>
          <w:b/>
          <w:bCs/>
          <w:lang w:eastAsia="en-AU"/>
        </w:rPr>
      </w:pPr>
      <w:r w:rsidRPr="00DD429B">
        <w:rPr>
          <w:b/>
          <w:bCs/>
          <w:lang w:eastAsia="en-AU"/>
        </w:rPr>
        <w:t>TERMS AND CONDITIONS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
        <w:gridCol w:w="80"/>
        <w:gridCol w:w="8821"/>
      </w:tblGrid>
      <w:tr w:rsidR="006220B8" w:rsidRPr="00DD429B" w14:paraId="2620F407" w14:textId="77777777" w:rsidTr="00964BCB">
        <w:trPr>
          <w:tblCellSpacing w:w="15" w:type="dxa"/>
        </w:trPr>
        <w:tc>
          <w:tcPr>
            <w:tcW w:w="80" w:type="dxa"/>
            <w:vAlign w:val="center"/>
            <w:hideMark/>
          </w:tcPr>
          <w:p w14:paraId="40A33E7E" w14:textId="77777777" w:rsidR="006220B8" w:rsidRPr="00DD429B" w:rsidRDefault="006220B8" w:rsidP="002D25EF">
            <w:pPr>
              <w:rPr>
                <w:lang w:eastAsia="en-AU"/>
              </w:rPr>
            </w:pPr>
            <w:r w:rsidRPr="00DD429B">
              <w:rPr>
                <w:lang w:eastAsia="en-AU"/>
              </w:rPr>
              <w:t xml:space="preserve"> </w:t>
            </w:r>
          </w:p>
        </w:tc>
        <w:tc>
          <w:tcPr>
            <w:tcW w:w="8856" w:type="dxa"/>
            <w:gridSpan w:val="2"/>
            <w:vAlign w:val="center"/>
            <w:hideMark/>
          </w:tcPr>
          <w:p w14:paraId="51A150E6" w14:textId="77777777" w:rsidR="00197B73" w:rsidRDefault="00197B73" w:rsidP="00C41B2B">
            <w:pPr>
              <w:pStyle w:val="ListParagraph"/>
              <w:numPr>
                <w:ilvl w:val="0"/>
                <w:numId w:val="3"/>
              </w:numPr>
              <w:rPr>
                <w:lang w:eastAsia="en-AU"/>
              </w:rPr>
            </w:pPr>
            <w:r w:rsidRPr="006C5A57">
              <w:rPr>
                <w:b/>
                <w:lang w:eastAsia="en-AU"/>
              </w:rPr>
              <w:t>Promoter:</w:t>
            </w:r>
            <w:r>
              <w:rPr>
                <w:lang w:eastAsia="en-AU"/>
              </w:rPr>
              <w:t xml:space="preserve"> </w:t>
            </w:r>
            <w:r w:rsidR="006C5A57" w:rsidRPr="00DD429B">
              <w:rPr>
                <w:lang w:eastAsia="en-AU"/>
              </w:rPr>
              <w:t xml:space="preserve">The Promoter is Sunbeam Corporation Ltd (ABN 45 000 006 771) of </w:t>
            </w:r>
            <w:r w:rsidR="00CC4DB3">
              <w:rPr>
                <w:lang w:eastAsia="en-AU"/>
              </w:rPr>
              <w:t>Suite 1 Level 1</w:t>
            </w:r>
            <w:r w:rsidR="006C5A57" w:rsidRPr="00DD429B">
              <w:rPr>
                <w:lang w:eastAsia="en-AU"/>
              </w:rPr>
              <w:t>, 13 Lord Street, Botany NSW 2019. Telephone 1300 881 861.</w:t>
            </w:r>
          </w:p>
          <w:p w14:paraId="34A95B53" w14:textId="77777777" w:rsidR="00197B73" w:rsidRDefault="006C5A57" w:rsidP="00C41B2B">
            <w:pPr>
              <w:pStyle w:val="ListParagraph"/>
              <w:numPr>
                <w:ilvl w:val="0"/>
                <w:numId w:val="3"/>
              </w:numPr>
              <w:rPr>
                <w:lang w:eastAsia="en-AU"/>
              </w:rPr>
            </w:pPr>
            <w:r w:rsidRPr="006C5A57">
              <w:rPr>
                <w:b/>
                <w:lang w:eastAsia="en-AU"/>
              </w:rPr>
              <w:t>Terms:</w:t>
            </w:r>
            <w:r>
              <w:rPr>
                <w:lang w:eastAsia="en-AU"/>
              </w:rPr>
              <w:t xml:space="preserve"> </w:t>
            </w:r>
            <w:r w:rsidRPr="00DD429B">
              <w:rPr>
                <w:lang w:eastAsia="en-AU"/>
              </w:rPr>
              <w:t xml:space="preserve">Information on how to claim and redeem a </w:t>
            </w:r>
            <w:r w:rsidR="00FC7C17" w:rsidRPr="00964BCB">
              <w:rPr>
                <w:lang w:eastAsia="en-AU"/>
              </w:rPr>
              <w:t xml:space="preserve">“Bonus Coffee Gift” </w:t>
            </w:r>
            <w:r w:rsidRPr="00DD429B">
              <w:rPr>
                <w:lang w:eastAsia="en-AU"/>
              </w:rPr>
              <w:t>forms part of these Terms and Conditions. Participation in this promotion is deemed acceptance of these Terms and Conditions. Offer not valid in conjunction with any other offer.</w:t>
            </w:r>
          </w:p>
          <w:p w14:paraId="60215BD6" w14:textId="02C44712" w:rsidR="006C5A57" w:rsidRPr="006C5A57" w:rsidRDefault="006C5A57" w:rsidP="00C41B2B">
            <w:pPr>
              <w:pStyle w:val="ListParagraph"/>
              <w:numPr>
                <w:ilvl w:val="0"/>
                <w:numId w:val="3"/>
              </w:numPr>
              <w:rPr>
                <w:lang w:eastAsia="en-AU"/>
              </w:rPr>
            </w:pPr>
            <w:r>
              <w:rPr>
                <w:b/>
                <w:lang w:eastAsia="en-AU"/>
              </w:rPr>
              <w:t>Purchase Period:</w:t>
            </w:r>
            <w:r>
              <w:rPr>
                <w:lang w:eastAsia="en-AU"/>
              </w:rPr>
              <w:t xml:space="preserve"> </w:t>
            </w:r>
            <w:r w:rsidRPr="00DD429B">
              <w:rPr>
                <w:lang w:eastAsia="en-AU"/>
              </w:rPr>
              <w:t xml:space="preserve">Promotion commences on </w:t>
            </w:r>
            <w:r w:rsidR="001D3569">
              <w:rPr>
                <w:lang w:eastAsia="en-AU"/>
              </w:rPr>
              <w:t>01</w:t>
            </w:r>
            <w:r w:rsidR="00F72B98">
              <w:rPr>
                <w:lang w:eastAsia="en-AU"/>
              </w:rPr>
              <w:t>.04.22</w:t>
            </w:r>
            <w:r>
              <w:rPr>
                <w:lang w:eastAsia="en-AU"/>
              </w:rPr>
              <w:t xml:space="preserve"> </w:t>
            </w:r>
            <w:r w:rsidRPr="00DD429B">
              <w:rPr>
                <w:lang w:eastAsia="en-AU"/>
              </w:rPr>
              <w:t xml:space="preserve">and ends for purchases at close of business on </w:t>
            </w:r>
            <w:r w:rsidR="00F72B98">
              <w:rPr>
                <w:lang w:eastAsia="en-AU"/>
              </w:rPr>
              <w:t>30.06.22</w:t>
            </w:r>
            <w:r w:rsidRPr="00DD429B">
              <w:rPr>
                <w:lang w:eastAsia="en-AU"/>
              </w:rPr>
              <w:t>.</w:t>
            </w:r>
            <w:r>
              <w:rPr>
                <w:lang w:eastAsia="en-AU"/>
              </w:rPr>
              <w:t xml:space="preserve"> </w:t>
            </w:r>
            <w:r w:rsidRPr="000573E1">
              <w:rPr>
                <w:rFonts w:cstheme="minorHAnsi"/>
                <w:lang w:val="en-NZ" w:eastAsia="en-AU"/>
              </w:rPr>
              <w:t>An Eligible Product must be purchased within the Purchase Period to entitle the entrants to entry.</w:t>
            </w:r>
          </w:p>
          <w:p w14:paraId="7ACD1507" w14:textId="009AF7E9" w:rsidR="006C5A57" w:rsidRDefault="006C5A57" w:rsidP="00C41B2B">
            <w:pPr>
              <w:pStyle w:val="ListParagraph"/>
              <w:numPr>
                <w:ilvl w:val="0"/>
                <w:numId w:val="3"/>
              </w:numPr>
              <w:rPr>
                <w:lang w:eastAsia="en-AU"/>
              </w:rPr>
            </w:pPr>
            <w:r>
              <w:rPr>
                <w:b/>
                <w:lang w:eastAsia="en-AU"/>
              </w:rPr>
              <w:t>Entry Period:</w:t>
            </w:r>
            <w:r>
              <w:rPr>
                <w:lang w:eastAsia="en-AU"/>
              </w:rPr>
              <w:t xml:space="preserve"> </w:t>
            </w:r>
            <w:r w:rsidRPr="00DD429B">
              <w:rPr>
                <w:lang w:eastAsia="en-AU"/>
              </w:rPr>
              <w:t xml:space="preserve">Final claims must be received by 11.59pm AEST on </w:t>
            </w:r>
            <w:r w:rsidR="000F45CC">
              <w:rPr>
                <w:lang w:eastAsia="en-AU"/>
              </w:rPr>
              <w:t>05.07.</w:t>
            </w:r>
            <w:r w:rsidR="001D3569">
              <w:rPr>
                <w:lang w:eastAsia="en-AU"/>
              </w:rPr>
              <w:t>22</w:t>
            </w:r>
            <w:r>
              <w:rPr>
                <w:lang w:eastAsia="en-AU"/>
              </w:rPr>
              <w:t xml:space="preserve"> or whilst stock lasts.</w:t>
            </w:r>
          </w:p>
          <w:p w14:paraId="28ACAA27" w14:textId="77777777" w:rsidR="006C5A57" w:rsidRDefault="006C5A57" w:rsidP="00C41B2B">
            <w:pPr>
              <w:pStyle w:val="ListParagraph"/>
              <w:numPr>
                <w:ilvl w:val="0"/>
                <w:numId w:val="3"/>
              </w:numPr>
              <w:rPr>
                <w:lang w:eastAsia="en-AU"/>
              </w:rPr>
            </w:pPr>
            <w:r>
              <w:rPr>
                <w:b/>
                <w:lang w:eastAsia="en-AU"/>
              </w:rPr>
              <w:t>Eligible Product:</w:t>
            </w:r>
          </w:p>
          <w:p w14:paraId="03085058" w14:textId="77777777" w:rsidR="006C5A57" w:rsidRDefault="006C5A57" w:rsidP="006C5A57">
            <w:pPr>
              <w:pStyle w:val="ListParagraph"/>
              <w:rPr>
                <w:lang w:eastAsia="en-AU"/>
              </w:rPr>
            </w:pPr>
            <w:r>
              <w:rPr>
                <w:lang w:eastAsia="en-AU"/>
              </w:rPr>
              <w:t>i) The offer only applies to the Eligible Products described under “How to Claim” above;</w:t>
            </w:r>
          </w:p>
          <w:p w14:paraId="70FEFFF4" w14:textId="709A4A0B" w:rsidR="006C5A57" w:rsidRDefault="006C5A57" w:rsidP="006C5A57">
            <w:pPr>
              <w:pStyle w:val="ListParagraph"/>
              <w:rPr>
                <w:lang w:eastAsia="en-AU"/>
              </w:rPr>
            </w:pPr>
            <w:r>
              <w:rPr>
                <w:lang w:eastAsia="en-AU"/>
              </w:rPr>
              <w:t xml:space="preserve">ii) Eligible Product(s) are </w:t>
            </w:r>
            <w:r w:rsidR="001D3569">
              <w:rPr>
                <w:lang w:eastAsia="en-AU"/>
              </w:rPr>
              <w:t>Sunbeam Barista Plus Coffee Machines (model no. EMM5400BK &amp; EMM5400SS),  Sunbeam Café Series Duo Coffee Machine (model no. EMM7200BK)</w:t>
            </w:r>
          </w:p>
          <w:p w14:paraId="01AE387F" w14:textId="77777777" w:rsidR="006C5A57" w:rsidRDefault="006C5A57" w:rsidP="006C5A57">
            <w:pPr>
              <w:pStyle w:val="ListParagraph"/>
              <w:rPr>
                <w:lang w:eastAsia="en-AU"/>
              </w:rPr>
            </w:pPr>
            <w:r>
              <w:rPr>
                <w:lang w:eastAsia="en-AU"/>
              </w:rPr>
              <w:t xml:space="preserve">iii) </w:t>
            </w:r>
            <w:r w:rsidRPr="000573E1">
              <w:rPr>
                <w:rFonts w:cstheme="minorHAnsi"/>
                <w:lang w:val="en-NZ" w:eastAsia="en-AU"/>
              </w:rPr>
              <w:t xml:space="preserve">An Eligible Product must be purchased at a participating retailer in Australia. The Promoter does not guarantee that each retailer will stock the Eligible Products during </w:t>
            </w:r>
            <w:r w:rsidR="00CC4DB3">
              <w:rPr>
                <w:rFonts w:cstheme="minorHAnsi"/>
                <w:lang w:val="en-NZ" w:eastAsia="en-AU"/>
              </w:rPr>
              <w:t>t</w:t>
            </w:r>
            <w:r w:rsidRPr="000573E1">
              <w:rPr>
                <w:rFonts w:cstheme="minorHAnsi"/>
                <w:lang w:val="en-NZ" w:eastAsia="en-AU"/>
              </w:rPr>
              <w:t>he Purchase Period. We suggest you contact the retailers to ensure the products you wish to buy are available</w:t>
            </w:r>
          </w:p>
          <w:p w14:paraId="13BA0621" w14:textId="77777777" w:rsidR="00A00590" w:rsidRDefault="00A00590" w:rsidP="00A00590">
            <w:pPr>
              <w:pStyle w:val="ListParagraph"/>
              <w:rPr>
                <w:b/>
                <w:lang w:eastAsia="en-AU"/>
              </w:rPr>
            </w:pPr>
          </w:p>
          <w:p w14:paraId="6289D6FC" w14:textId="77777777" w:rsidR="00197B73" w:rsidRPr="00A00590" w:rsidRDefault="00A00590" w:rsidP="00C41B2B">
            <w:pPr>
              <w:pStyle w:val="ListParagraph"/>
              <w:numPr>
                <w:ilvl w:val="0"/>
                <w:numId w:val="3"/>
              </w:numPr>
              <w:rPr>
                <w:b/>
                <w:lang w:eastAsia="en-AU"/>
              </w:rPr>
            </w:pPr>
            <w:r w:rsidRPr="00A00590">
              <w:rPr>
                <w:b/>
                <w:lang w:eastAsia="en-AU"/>
              </w:rPr>
              <w:t xml:space="preserve">Eligibility and Entry Conditions: </w:t>
            </w:r>
          </w:p>
          <w:p w14:paraId="5D097ED3" w14:textId="77777777" w:rsidR="00A00590" w:rsidRDefault="00A00590" w:rsidP="00A00590">
            <w:pPr>
              <w:pStyle w:val="ListParagraph"/>
              <w:rPr>
                <w:lang w:eastAsia="en-AU"/>
              </w:rPr>
            </w:pPr>
            <w:r>
              <w:rPr>
                <w:lang w:eastAsia="en-AU"/>
              </w:rPr>
              <w:t xml:space="preserve">i) </w:t>
            </w:r>
            <w:r w:rsidRPr="00DD429B">
              <w:rPr>
                <w:lang w:eastAsia="en-AU"/>
              </w:rPr>
              <w:t>Claims are only open to Australian residents aged 18 years or over.</w:t>
            </w:r>
          </w:p>
          <w:p w14:paraId="50535977" w14:textId="77777777" w:rsidR="00A00590" w:rsidRDefault="00A00590" w:rsidP="00A00590">
            <w:pPr>
              <w:pStyle w:val="ListParagraph"/>
              <w:rPr>
                <w:lang w:eastAsia="en-AU"/>
              </w:rPr>
            </w:pPr>
          </w:p>
          <w:p w14:paraId="289C0AE4" w14:textId="77777777" w:rsidR="00A00590" w:rsidRDefault="00A00590" w:rsidP="00A00590">
            <w:pPr>
              <w:pStyle w:val="ListParagraph"/>
              <w:rPr>
                <w:lang w:eastAsia="en-AU"/>
              </w:rPr>
            </w:pPr>
            <w:r>
              <w:rPr>
                <w:lang w:eastAsia="en-AU"/>
              </w:rPr>
              <w:t xml:space="preserve">ii) </w:t>
            </w:r>
            <w:r w:rsidRPr="00DD429B">
              <w:rPr>
                <w:lang w:eastAsia="en-AU"/>
              </w:rPr>
              <w:t>Employees (and their immediate families) of the Promoter, participating retailers and agencies associated with this promotion are ineligible to claim. Immediate family means any of the following: spouse, ex-spouse, de-facto spouse, child or step-child (whether natural or by adoption), parent, step-parent, grandparent, step-grandparent, uncle, aunt, niece, nephew, brother, sister, step-brother, step-sister or 1st cousin.</w:t>
            </w:r>
          </w:p>
          <w:p w14:paraId="055A8C72" w14:textId="77777777" w:rsidR="00A00590" w:rsidRDefault="00A00590" w:rsidP="00A00590">
            <w:pPr>
              <w:pStyle w:val="ListParagraph"/>
              <w:rPr>
                <w:lang w:eastAsia="en-AU"/>
              </w:rPr>
            </w:pPr>
          </w:p>
          <w:p w14:paraId="7DCAAD0E" w14:textId="77777777" w:rsidR="00A00590" w:rsidRDefault="00A00590" w:rsidP="00A00590">
            <w:pPr>
              <w:pStyle w:val="ListParagraph"/>
              <w:rPr>
                <w:lang w:eastAsia="en-AU"/>
              </w:rPr>
            </w:pPr>
            <w:r>
              <w:rPr>
                <w:lang w:eastAsia="en-AU"/>
              </w:rPr>
              <w:t xml:space="preserve">iii) </w:t>
            </w:r>
            <w:r w:rsidR="00C21CB8" w:rsidRPr="00DD429B">
              <w:rPr>
                <w:lang w:eastAsia="en-AU"/>
              </w:rPr>
              <w:t>Multiple claims permitted, subject to the following: (a) only one (1) claim permitted per Qualifying Transaction; and (b) each claim must be submitted separately and in accordance with claim requirements. Claimants will be eligible to receive multiple ‘</w:t>
            </w:r>
            <w:r w:rsidR="00C21CB8">
              <w:rPr>
                <w:lang w:eastAsia="en-AU"/>
              </w:rPr>
              <w:t>Bonus Coffee Gifts’</w:t>
            </w:r>
            <w:r w:rsidR="00C21CB8" w:rsidRPr="00DD429B">
              <w:rPr>
                <w:lang w:eastAsia="en-AU"/>
              </w:rPr>
              <w:t xml:space="preserve">, however only one (1) </w:t>
            </w:r>
            <w:r w:rsidR="00FC7C17" w:rsidRPr="00964BCB">
              <w:rPr>
                <w:lang w:eastAsia="en-AU"/>
              </w:rPr>
              <w:t xml:space="preserve">“Bonus Coffee Gift” </w:t>
            </w:r>
            <w:r w:rsidR="00C21CB8" w:rsidRPr="00DD429B">
              <w:rPr>
                <w:lang w:eastAsia="en-AU"/>
              </w:rPr>
              <w:t xml:space="preserve">will be awarded per </w:t>
            </w:r>
            <w:r w:rsidR="00C21CB8">
              <w:rPr>
                <w:lang w:eastAsia="en-AU"/>
              </w:rPr>
              <w:t>Qualifying Purchase</w:t>
            </w:r>
            <w:r w:rsidR="00C21CB8" w:rsidRPr="00DD429B">
              <w:rPr>
                <w:lang w:eastAsia="en-AU"/>
              </w:rPr>
              <w:t>.</w:t>
            </w:r>
          </w:p>
          <w:p w14:paraId="635DE267" w14:textId="77777777" w:rsidR="00C21CB8" w:rsidRDefault="00C21CB8" w:rsidP="00A00590">
            <w:pPr>
              <w:pStyle w:val="ListParagraph"/>
              <w:rPr>
                <w:lang w:eastAsia="en-AU"/>
              </w:rPr>
            </w:pPr>
          </w:p>
          <w:p w14:paraId="23C36E0C" w14:textId="77777777" w:rsidR="00C21CB8" w:rsidRDefault="00C21CB8" w:rsidP="00A00590">
            <w:pPr>
              <w:pStyle w:val="ListParagraph"/>
              <w:rPr>
                <w:rFonts w:cstheme="minorHAnsi"/>
              </w:rPr>
            </w:pPr>
            <w:r>
              <w:rPr>
                <w:lang w:eastAsia="en-AU"/>
              </w:rPr>
              <w:t xml:space="preserve">iv) </w:t>
            </w:r>
            <w:r w:rsidR="00D60E20" w:rsidRPr="00DD429B">
              <w:rPr>
                <w:lang w:eastAsia="en-AU"/>
              </w:rPr>
              <w:t>Claimants</w:t>
            </w:r>
            <w:r w:rsidRPr="0038348B">
              <w:rPr>
                <w:rFonts w:cstheme="minorHAnsi"/>
              </w:rPr>
              <w:t xml:space="preserve"> must retain either their original OR a copy of their purchase receipt(s) for all entries as proof of purchase. Failure to produce the proof of purchase for all entries when requested may, in the absolute discretion of the Promoter, result in invalidation of ALL of an entrant’s entries and forfeiture of any right to a prize. Purchase receipt(s) must clearly specify the store of purchase and that the purchase was made during the Purchase Period but prior to entry.</w:t>
            </w:r>
            <w:r w:rsidR="00D60E20" w:rsidRPr="00DD429B">
              <w:rPr>
                <w:lang w:eastAsia="en-AU"/>
              </w:rPr>
              <w:t xml:space="preserve"> </w:t>
            </w:r>
          </w:p>
          <w:p w14:paraId="1B619A07" w14:textId="77777777" w:rsidR="00C21CB8" w:rsidRDefault="00C21CB8" w:rsidP="00A00590">
            <w:pPr>
              <w:pStyle w:val="ListParagraph"/>
              <w:rPr>
                <w:rFonts w:cstheme="minorHAnsi"/>
              </w:rPr>
            </w:pPr>
          </w:p>
          <w:p w14:paraId="0A5EC5F4" w14:textId="77777777" w:rsidR="00C21CB8" w:rsidRDefault="00C21CB8" w:rsidP="00A00590">
            <w:pPr>
              <w:pStyle w:val="ListParagraph"/>
              <w:rPr>
                <w:rFonts w:cstheme="minorHAnsi"/>
                <w:lang w:val="en-NZ" w:eastAsia="en-AU"/>
              </w:rPr>
            </w:pPr>
            <w:r>
              <w:rPr>
                <w:rFonts w:cstheme="minorHAnsi"/>
              </w:rPr>
              <w:t xml:space="preserve">v) </w:t>
            </w:r>
            <w:r w:rsidRPr="0038348B">
              <w:rPr>
                <w:rFonts w:cstheme="minorHAnsi"/>
                <w:lang w:val="en-NZ" w:eastAsia="en-AU"/>
              </w:rPr>
              <w:t>Information on how to enter and prizes form part of these conditions. By participating, entrants agree to be bound by these conditions. Entries must comply with these conditions to be valid.</w:t>
            </w:r>
          </w:p>
          <w:p w14:paraId="70DCD916" w14:textId="77777777" w:rsidR="00C21CB8" w:rsidRDefault="00C21CB8" w:rsidP="00A00590">
            <w:pPr>
              <w:pStyle w:val="ListParagraph"/>
              <w:rPr>
                <w:rFonts w:cstheme="minorHAnsi"/>
                <w:lang w:val="en-NZ" w:eastAsia="en-AU"/>
              </w:rPr>
            </w:pPr>
          </w:p>
          <w:p w14:paraId="63810AB7" w14:textId="77777777" w:rsidR="00C21CB8" w:rsidRDefault="00C21CB8" w:rsidP="00A00590">
            <w:pPr>
              <w:pStyle w:val="ListParagraph"/>
              <w:rPr>
                <w:rFonts w:cstheme="minorHAnsi"/>
                <w:lang w:val="en-NZ" w:eastAsia="en-AU"/>
              </w:rPr>
            </w:pPr>
            <w:r>
              <w:rPr>
                <w:rFonts w:cstheme="minorHAnsi"/>
                <w:lang w:val="en-NZ" w:eastAsia="en-AU"/>
              </w:rPr>
              <w:t xml:space="preserve">vi) </w:t>
            </w:r>
            <w:r w:rsidR="0063372F" w:rsidRPr="007D5EC1">
              <w:rPr>
                <w:rFonts w:cstheme="minorHAnsi"/>
                <w:lang w:val="en-NZ" w:eastAsia="en-AU"/>
              </w:rPr>
              <w:t>The Promoter reserves the right, at any time, to verify the validity of entries and entrants (including an entrant’s identity, age and place of residence) and reserves the right, in its sole discretion, to disqualify any individual who the Promoter has reason to believe has breached any of these Terms and Conditions, tampered with the entry process or engaged in any unlawful or other improper misconduct calculated to jeopardise fair and proper conduct of the promotion. Errors and omissions may be accepted at the Promoter's discretion. Failure by the Promoter to enforce any of its rights at any stage does not constitute a waiver of those rights. The Promoter's legal rights to recover damages or other compensation from such an offender are reserved.</w:t>
            </w:r>
          </w:p>
          <w:p w14:paraId="6884F3B5" w14:textId="77777777" w:rsidR="00D60E20" w:rsidRDefault="00D60E20" w:rsidP="00A00590">
            <w:pPr>
              <w:pStyle w:val="ListParagraph"/>
              <w:rPr>
                <w:rFonts w:cstheme="minorHAnsi"/>
                <w:lang w:val="en-NZ" w:eastAsia="en-AU"/>
              </w:rPr>
            </w:pPr>
          </w:p>
          <w:p w14:paraId="4F864FCE" w14:textId="77777777" w:rsidR="00D60E20" w:rsidRDefault="00D60E20" w:rsidP="00D60E20">
            <w:pPr>
              <w:pStyle w:val="ListParagraph"/>
              <w:numPr>
                <w:ilvl w:val="0"/>
                <w:numId w:val="3"/>
              </w:numPr>
              <w:rPr>
                <w:b/>
                <w:lang w:eastAsia="en-AU"/>
              </w:rPr>
            </w:pPr>
            <w:r w:rsidRPr="00D60E20">
              <w:rPr>
                <w:b/>
                <w:lang w:eastAsia="en-AU"/>
              </w:rPr>
              <w:t>Prize</w:t>
            </w:r>
          </w:p>
          <w:p w14:paraId="6EB05EA3" w14:textId="77777777" w:rsidR="00D60E20" w:rsidRDefault="00D60E20" w:rsidP="00D60E20">
            <w:pPr>
              <w:pStyle w:val="ListParagraph"/>
              <w:rPr>
                <w:b/>
                <w:lang w:eastAsia="en-AU"/>
              </w:rPr>
            </w:pPr>
          </w:p>
          <w:p w14:paraId="7F2B7405" w14:textId="77777777" w:rsidR="00D60E20" w:rsidRDefault="00D60E20" w:rsidP="00D60E20">
            <w:pPr>
              <w:pStyle w:val="ListParagraph"/>
              <w:rPr>
                <w:rFonts w:cstheme="minorHAnsi"/>
                <w:lang w:val="en-NZ" w:eastAsia="en-AU"/>
              </w:rPr>
            </w:pPr>
            <w:r w:rsidRPr="00D60E20">
              <w:rPr>
                <w:lang w:eastAsia="en-AU"/>
              </w:rPr>
              <w:t xml:space="preserve">i) </w:t>
            </w:r>
            <w:r w:rsidRPr="00DD429B">
              <w:rPr>
                <w:lang w:eastAsia="en-AU"/>
              </w:rPr>
              <w:t>Claimants</w:t>
            </w:r>
            <w:r w:rsidRPr="00771418">
              <w:rPr>
                <w:rFonts w:cstheme="minorHAnsi"/>
                <w:lang w:val="en-NZ" w:eastAsia="en-AU"/>
              </w:rPr>
              <w:t xml:space="preserve"> must ensure that all personal details provided are correct. The Promoter will not be responsible for the disconnected telephone number, email rejecting or any damages or costs attributable to failure of identifying the winner.</w:t>
            </w:r>
            <w:r w:rsidRPr="00DD429B">
              <w:rPr>
                <w:lang w:eastAsia="en-AU"/>
              </w:rPr>
              <w:t xml:space="preserve"> If there is a dispute as to the identity of a claimant, the Promoter reserves the right, in its sole discretion, to determine the identity of the claimant.</w:t>
            </w:r>
          </w:p>
          <w:p w14:paraId="410ED7BB" w14:textId="77777777" w:rsidR="00D60E20" w:rsidRDefault="00D60E20" w:rsidP="00D60E20">
            <w:pPr>
              <w:pStyle w:val="ListParagraph"/>
              <w:rPr>
                <w:lang w:eastAsia="en-AU"/>
              </w:rPr>
            </w:pPr>
          </w:p>
          <w:p w14:paraId="7176FAC5" w14:textId="77777777" w:rsidR="00D60E20" w:rsidRDefault="00D60E20" w:rsidP="00D60E20">
            <w:pPr>
              <w:pStyle w:val="ListParagraph"/>
              <w:rPr>
                <w:lang w:eastAsia="en-AU"/>
              </w:rPr>
            </w:pPr>
            <w:r>
              <w:rPr>
                <w:lang w:eastAsia="en-AU"/>
              </w:rPr>
              <w:t xml:space="preserve">ii) </w:t>
            </w:r>
            <w:r w:rsidRPr="00DD429B">
              <w:rPr>
                <w:lang w:eastAsia="en-AU"/>
              </w:rPr>
              <w:t xml:space="preserve">Claimants must retain their original purchase receipt(s) for all claims as proof of purchase. Failure to produce the proof of purchase for all claims when requested may, in the absolute discretion of the Promoter, result in invalidation of ALL of a claimant's claims and forfeiture of any right to a </w:t>
            </w:r>
            <w:r w:rsidR="00FC7C17" w:rsidRPr="00964BCB">
              <w:rPr>
                <w:lang w:eastAsia="en-AU"/>
              </w:rPr>
              <w:t>“Bonus Coffee Gift”</w:t>
            </w:r>
            <w:r w:rsidRPr="00DD429B">
              <w:rPr>
                <w:lang w:eastAsia="en-AU"/>
              </w:rPr>
              <w:t>. Purchase receipt(s) must clearly specify the store of purchase, that the purchase was made during the Promotional Period but prior to claim, and the total dollar value of Sunbeam products purchased</w:t>
            </w:r>
            <w:r>
              <w:rPr>
                <w:lang w:eastAsia="en-AU"/>
              </w:rPr>
              <w:t>.</w:t>
            </w:r>
          </w:p>
          <w:p w14:paraId="7C7F4F99" w14:textId="77777777" w:rsidR="00D60E20" w:rsidRDefault="00D60E20" w:rsidP="00D60E20">
            <w:pPr>
              <w:pStyle w:val="ListParagraph"/>
              <w:rPr>
                <w:lang w:eastAsia="en-AU"/>
              </w:rPr>
            </w:pPr>
          </w:p>
          <w:p w14:paraId="3B1DA07C" w14:textId="77777777" w:rsidR="00D60E20" w:rsidRDefault="00D60E20" w:rsidP="00D60E20">
            <w:pPr>
              <w:pStyle w:val="ListParagraph"/>
              <w:rPr>
                <w:lang w:eastAsia="en-AU"/>
              </w:rPr>
            </w:pPr>
            <w:r>
              <w:rPr>
                <w:lang w:eastAsia="en-AU"/>
              </w:rPr>
              <w:lastRenderedPageBreak/>
              <w:t xml:space="preserve">iii) </w:t>
            </w:r>
            <w:r w:rsidRPr="00DD429B">
              <w:rPr>
                <w:lang w:eastAsia="en-AU"/>
              </w:rPr>
              <w:t xml:space="preserve">Every valid claim received will be awarded </w:t>
            </w:r>
            <w:r>
              <w:rPr>
                <w:lang w:eastAsia="en-AU"/>
              </w:rPr>
              <w:t>a</w:t>
            </w:r>
            <w:r w:rsidRPr="00DD429B">
              <w:rPr>
                <w:lang w:eastAsia="en-AU"/>
              </w:rPr>
              <w:t xml:space="preserve"> </w:t>
            </w:r>
            <w:r w:rsidR="00FC7C17" w:rsidRPr="00964BCB">
              <w:rPr>
                <w:lang w:eastAsia="en-AU"/>
              </w:rPr>
              <w:t xml:space="preserve">“Bonus Coffee Gift” </w:t>
            </w:r>
            <w:r w:rsidRPr="00DD429B">
              <w:rPr>
                <w:lang w:eastAsia="en-AU"/>
              </w:rPr>
              <w:t xml:space="preserve">whilst stocks last. </w:t>
            </w:r>
            <w:r>
              <w:rPr>
                <w:lang w:eastAsia="en-AU"/>
              </w:rPr>
              <w:t>The</w:t>
            </w:r>
            <w:r w:rsidRPr="00DD429B">
              <w:rPr>
                <w:lang w:eastAsia="en-AU"/>
              </w:rPr>
              <w:t xml:space="preserve"> </w:t>
            </w:r>
            <w:r w:rsidR="00FC7C17" w:rsidRPr="00964BCB">
              <w:rPr>
                <w:lang w:eastAsia="en-AU"/>
              </w:rPr>
              <w:t xml:space="preserve">“Bonus Coffee Gift” </w:t>
            </w:r>
            <w:r>
              <w:rPr>
                <w:lang w:eastAsia="en-AU"/>
              </w:rPr>
              <w:t>consists of the following:</w:t>
            </w:r>
          </w:p>
          <w:p w14:paraId="7AA29148" w14:textId="77777777" w:rsidR="0068610E" w:rsidRDefault="0068610E" w:rsidP="00D60E20">
            <w:pPr>
              <w:pStyle w:val="ListParagraph"/>
              <w:rPr>
                <w:lang w:eastAsia="en-AU"/>
              </w:rPr>
            </w:pPr>
          </w:p>
          <w:p w14:paraId="2F6A64E0" w14:textId="77777777" w:rsidR="001D3569" w:rsidRPr="001D3569" w:rsidRDefault="001D3569" w:rsidP="00FC7C17">
            <w:pPr>
              <w:pStyle w:val="ListParagraph"/>
              <w:ind w:left="1440"/>
              <w:rPr>
                <w:lang w:eastAsia="en-AU"/>
              </w:rPr>
            </w:pPr>
          </w:p>
          <w:p w14:paraId="1DF1B916" w14:textId="7131368C" w:rsidR="001D3569" w:rsidRPr="001D3569" w:rsidRDefault="001D3569" w:rsidP="001D3569">
            <w:pPr>
              <w:pStyle w:val="ListParagraph"/>
              <w:numPr>
                <w:ilvl w:val="0"/>
                <w:numId w:val="6"/>
              </w:numPr>
              <w:ind w:hanging="330"/>
              <w:rPr>
                <w:lang w:eastAsia="en-AU"/>
              </w:rPr>
            </w:pPr>
            <w:r w:rsidRPr="001D3569">
              <w:rPr>
                <w:lang w:eastAsia="en-AU"/>
              </w:rPr>
              <w:t>1kg Coffee Beans and 1 online Coffee Class (Barista Complete) valued at $1</w:t>
            </w:r>
            <w:r w:rsidR="00E743F8">
              <w:rPr>
                <w:lang w:eastAsia="en-AU"/>
              </w:rPr>
              <w:t>00</w:t>
            </w:r>
          </w:p>
          <w:p w14:paraId="5D563AAF" w14:textId="67B07FE1" w:rsidR="001D3569" w:rsidRPr="001D3569" w:rsidRDefault="001D3569" w:rsidP="001D3569">
            <w:pPr>
              <w:pStyle w:val="ListParagraph"/>
              <w:ind w:left="1440"/>
              <w:rPr>
                <w:lang w:eastAsia="en-AU"/>
              </w:rPr>
            </w:pPr>
            <w:r w:rsidRPr="001D3569">
              <w:rPr>
                <w:lang w:eastAsia="en-AU"/>
              </w:rPr>
              <w:t xml:space="preserve">with the purchase of a Sunbeam Barista Plus Coffee Machine (model no. EMM5400BK, EMM5400SS) </w:t>
            </w:r>
          </w:p>
          <w:p w14:paraId="50164688" w14:textId="77777777" w:rsidR="001D3569" w:rsidRPr="001D3569" w:rsidRDefault="001D3569" w:rsidP="001D3569">
            <w:pPr>
              <w:pStyle w:val="ListParagraph"/>
              <w:ind w:left="1440"/>
              <w:rPr>
                <w:lang w:eastAsia="en-AU"/>
              </w:rPr>
            </w:pPr>
          </w:p>
          <w:p w14:paraId="019CAC06" w14:textId="7CB3FEFF" w:rsidR="001D3569" w:rsidRPr="001D3569" w:rsidRDefault="001D3569" w:rsidP="001D3569">
            <w:pPr>
              <w:pStyle w:val="ListParagraph"/>
              <w:numPr>
                <w:ilvl w:val="0"/>
                <w:numId w:val="6"/>
              </w:numPr>
              <w:ind w:hanging="330"/>
              <w:rPr>
                <w:lang w:eastAsia="en-AU"/>
              </w:rPr>
            </w:pPr>
            <w:r w:rsidRPr="001D3569">
              <w:rPr>
                <w:lang w:eastAsia="en-AU"/>
              </w:rPr>
              <w:t>2kg Coffee Beans and 1 online Coffee Class (Barista Pro) valued at $</w:t>
            </w:r>
            <w:r w:rsidR="00E743F8">
              <w:rPr>
                <w:lang w:eastAsia="en-AU"/>
              </w:rPr>
              <w:t>150</w:t>
            </w:r>
          </w:p>
          <w:p w14:paraId="728002C5" w14:textId="73B43E42" w:rsidR="001D3569" w:rsidRDefault="001D3569" w:rsidP="001D3569">
            <w:pPr>
              <w:pStyle w:val="ListParagraph"/>
              <w:ind w:left="1440"/>
              <w:rPr>
                <w:lang w:eastAsia="en-AU"/>
              </w:rPr>
            </w:pPr>
            <w:r>
              <w:rPr>
                <w:lang w:eastAsia="en-AU"/>
              </w:rPr>
              <w:t>with the purchase of a Sunbeam Café Series Duo Coffee Machine (model no. EMM7200BK)</w:t>
            </w:r>
          </w:p>
          <w:p w14:paraId="457DCAC9" w14:textId="77777777" w:rsidR="001D3569" w:rsidRDefault="001D3569" w:rsidP="001D3569">
            <w:pPr>
              <w:rPr>
                <w:highlight w:val="yellow"/>
                <w:lang w:eastAsia="en-AU"/>
              </w:rPr>
            </w:pPr>
          </w:p>
          <w:p w14:paraId="30F88B25" w14:textId="53556C88" w:rsidR="00234EDB" w:rsidRPr="00C306F4" w:rsidRDefault="00234EDB" w:rsidP="00234EDB">
            <w:pPr>
              <w:ind w:left="694"/>
              <w:rPr>
                <w:lang w:eastAsia="en-AU"/>
              </w:rPr>
            </w:pPr>
            <w:r>
              <w:rPr>
                <w:lang w:eastAsia="en-AU"/>
              </w:rPr>
              <w:t xml:space="preserve">iv) </w:t>
            </w:r>
            <w:r w:rsidRPr="00C306F4">
              <w:rPr>
                <w:lang w:eastAsia="en-AU"/>
              </w:rPr>
              <w:t xml:space="preserve">By </w:t>
            </w:r>
            <w:r>
              <w:rPr>
                <w:lang w:eastAsia="en-AU"/>
              </w:rPr>
              <w:t>making a claim</w:t>
            </w:r>
            <w:r w:rsidRPr="00C306F4">
              <w:rPr>
                <w:lang w:eastAsia="en-AU"/>
              </w:rPr>
              <w:t>, Claimants agree</w:t>
            </w:r>
            <w:r>
              <w:rPr>
                <w:lang w:eastAsia="en-AU"/>
              </w:rPr>
              <w:t xml:space="preserve"> and consent to</w:t>
            </w:r>
            <w:r w:rsidRPr="00C306F4">
              <w:rPr>
                <w:lang w:eastAsia="en-AU"/>
              </w:rPr>
              <w:t xml:space="preserve"> be</w:t>
            </w:r>
            <w:r>
              <w:rPr>
                <w:lang w:eastAsia="en-AU"/>
              </w:rPr>
              <w:t>ing c</w:t>
            </w:r>
            <w:r w:rsidRPr="00C306F4">
              <w:rPr>
                <w:lang w:eastAsia="en-AU"/>
              </w:rPr>
              <w:t>ontacted by</w:t>
            </w:r>
            <w:r>
              <w:rPr>
                <w:lang w:eastAsia="en-AU"/>
              </w:rPr>
              <w:t xml:space="preserve"> the suppliers of the Bonus Coffee Gift</w:t>
            </w:r>
            <w:r w:rsidRPr="00C306F4">
              <w:rPr>
                <w:lang w:eastAsia="en-AU"/>
              </w:rPr>
              <w:t xml:space="preserve"> for marketing purposes </w:t>
            </w:r>
            <w:r>
              <w:rPr>
                <w:lang w:eastAsia="en-AU"/>
              </w:rPr>
              <w:t xml:space="preserve">(see </w:t>
            </w:r>
            <w:r w:rsidR="00EE78FA">
              <w:rPr>
                <w:lang w:eastAsia="en-AU"/>
              </w:rPr>
              <w:t xml:space="preserve">also </w:t>
            </w:r>
            <w:r>
              <w:rPr>
                <w:lang w:eastAsia="en-AU"/>
              </w:rPr>
              <w:t xml:space="preserve">paragraph </w:t>
            </w:r>
            <w:r w:rsidR="00EE78FA">
              <w:rPr>
                <w:lang w:eastAsia="en-AU"/>
              </w:rPr>
              <w:t>9</w:t>
            </w:r>
            <w:r>
              <w:rPr>
                <w:lang w:eastAsia="en-AU"/>
              </w:rPr>
              <w:t xml:space="preserve"> </w:t>
            </w:r>
            <w:r w:rsidRPr="00C306F4">
              <w:rPr>
                <w:lang w:eastAsia="en-AU"/>
              </w:rPr>
              <w:t>of these Terms and Conditions</w:t>
            </w:r>
            <w:r w:rsidR="00EE78FA">
              <w:rPr>
                <w:lang w:eastAsia="en-AU"/>
              </w:rPr>
              <w:t xml:space="preserve"> for how the Promoter collects and uses Personal Information</w:t>
            </w:r>
            <w:r w:rsidRPr="00C306F4">
              <w:rPr>
                <w:lang w:eastAsia="en-AU"/>
              </w:rPr>
              <w:t>).</w:t>
            </w:r>
          </w:p>
          <w:p w14:paraId="1E392798" w14:textId="1776AB4D" w:rsidR="00234EDB" w:rsidRDefault="00234EDB" w:rsidP="00234EDB">
            <w:pPr>
              <w:ind w:left="694"/>
              <w:rPr>
                <w:lang w:eastAsia="en-AU"/>
              </w:rPr>
            </w:pPr>
            <w:r>
              <w:rPr>
                <w:lang w:eastAsia="en-AU"/>
              </w:rPr>
              <w:t xml:space="preserve">v) </w:t>
            </w:r>
            <w:r w:rsidRPr="00C306F4">
              <w:rPr>
                <w:lang w:eastAsia="en-AU"/>
              </w:rPr>
              <w:t>Claimants must register for the online Coffee Class via Eventbrite</w:t>
            </w:r>
            <w:r>
              <w:rPr>
                <w:lang w:eastAsia="en-AU"/>
              </w:rPr>
              <w:t xml:space="preserve">. A </w:t>
            </w:r>
            <w:r w:rsidRPr="00C306F4">
              <w:rPr>
                <w:lang w:eastAsia="en-AU"/>
              </w:rPr>
              <w:t xml:space="preserve">link will be available on </w:t>
            </w:r>
            <w:r>
              <w:rPr>
                <w:lang w:eastAsia="en-AU"/>
              </w:rPr>
              <w:t xml:space="preserve">the </w:t>
            </w:r>
            <w:r w:rsidRPr="00142E1C">
              <w:rPr>
                <w:lang w:eastAsia="en-AU"/>
              </w:rPr>
              <w:t xml:space="preserve">promotion page at </w:t>
            </w:r>
            <w:hyperlink r:id="rId12" w:history="1">
              <w:r w:rsidR="000F45CC" w:rsidRPr="00CF55D7">
                <w:rPr>
                  <w:rStyle w:val="Hyperlink"/>
                </w:rPr>
                <w:t>www.sunbeam.com.au/MDGWP</w:t>
              </w:r>
            </w:hyperlink>
            <w:r w:rsidRPr="00142E1C">
              <w:rPr>
                <w:lang w:eastAsia="en-AU"/>
              </w:rPr>
              <w:t>. By</w:t>
            </w:r>
            <w:r w:rsidRPr="00C306F4">
              <w:rPr>
                <w:lang w:eastAsia="en-AU"/>
              </w:rPr>
              <w:t xml:space="preserve"> participating in the online Coffee Class</w:t>
            </w:r>
            <w:r>
              <w:rPr>
                <w:lang w:eastAsia="en-AU"/>
              </w:rPr>
              <w:t>,</w:t>
            </w:r>
            <w:r w:rsidRPr="00C306F4">
              <w:rPr>
                <w:lang w:eastAsia="en-AU"/>
              </w:rPr>
              <w:t xml:space="preserve"> Claimants agree</w:t>
            </w:r>
            <w:r w:rsidR="00EE78FA">
              <w:rPr>
                <w:lang w:eastAsia="en-AU"/>
              </w:rPr>
              <w:t xml:space="preserve"> and consent to their participation</w:t>
            </w:r>
            <w:r w:rsidRPr="00C306F4">
              <w:rPr>
                <w:lang w:eastAsia="en-AU"/>
              </w:rPr>
              <w:t xml:space="preserve"> </w:t>
            </w:r>
            <w:r>
              <w:rPr>
                <w:lang w:eastAsia="en-AU"/>
              </w:rPr>
              <w:t xml:space="preserve">being </w:t>
            </w:r>
            <w:r w:rsidRPr="00C306F4">
              <w:rPr>
                <w:lang w:eastAsia="en-AU"/>
              </w:rPr>
              <w:t xml:space="preserve">recorded and </w:t>
            </w:r>
            <w:r>
              <w:rPr>
                <w:lang w:eastAsia="en-AU"/>
              </w:rPr>
              <w:t xml:space="preserve">the recording being </w:t>
            </w:r>
            <w:r w:rsidRPr="00C306F4">
              <w:rPr>
                <w:lang w:eastAsia="en-AU"/>
              </w:rPr>
              <w:t xml:space="preserve">distributed to </w:t>
            </w:r>
            <w:r>
              <w:rPr>
                <w:lang w:eastAsia="en-AU"/>
              </w:rPr>
              <w:t>other attendees</w:t>
            </w:r>
            <w:r w:rsidRPr="0029034F">
              <w:rPr>
                <w:lang w:eastAsia="en-AU"/>
              </w:rPr>
              <w:t xml:space="preserve"> after the end of the </w:t>
            </w:r>
            <w:r>
              <w:rPr>
                <w:lang w:eastAsia="en-AU"/>
              </w:rPr>
              <w:t xml:space="preserve">Coffee Class (see </w:t>
            </w:r>
            <w:r w:rsidR="00EE78FA">
              <w:rPr>
                <w:lang w:eastAsia="en-AU"/>
              </w:rPr>
              <w:t xml:space="preserve">also </w:t>
            </w:r>
            <w:r>
              <w:rPr>
                <w:lang w:eastAsia="en-AU"/>
              </w:rPr>
              <w:t xml:space="preserve">paragraph </w:t>
            </w:r>
            <w:r w:rsidR="00EE78FA">
              <w:rPr>
                <w:lang w:eastAsia="en-AU"/>
              </w:rPr>
              <w:t xml:space="preserve">8 </w:t>
            </w:r>
            <w:r w:rsidRPr="0029034F">
              <w:rPr>
                <w:lang w:eastAsia="en-AU"/>
              </w:rPr>
              <w:t>(ii) of these Terms and Conditions</w:t>
            </w:r>
            <w:r w:rsidR="00851AE9">
              <w:rPr>
                <w:lang w:eastAsia="en-AU"/>
              </w:rPr>
              <w:t xml:space="preserve"> in relation to how the Promoter uses recordings</w:t>
            </w:r>
            <w:r w:rsidRPr="0029034F">
              <w:rPr>
                <w:lang w:eastAsia="en-AU"/>
              </w:rPr>
              <w:t>)</w:t>
            </w:r>
            <w:r w:rsidR="00851AE9">
              <w:rPr>
                <w:lang w:eastAsia="en-AU"/>
              </w:rPr>
              <w:t xml:space="preserve"> </w:t>
            </w:r>
            <w:r w:rsidRPr="0029034F">
              <w:rPr>
                <w:lang w:eastAsia="en-AU"/>
              </w:rPr>
              <w:t>.Coffee Class schedules are subject to change and availability is at a first-come, first-served basis.</w:t>
            </w:r>
          </w:p>
          <w:p w14:paraId="1B79AE50" w14:textId="581D28FA" w:rsidR="001D3569" w:rsidRPr="00DD429B" w:rsidRDefault="001D3569" w:rsidP="001D3569">
            <w:pPr>
              <w:rPr>
                <w:lang w:eastAsia="en-AU"/>
              </w:rPr>
            </w:pPr>
          </w:p>
        </w:tc>
      </w:tr>
      <w:tr w:rsidR="006220B8" w:rsidRPr="00DD429B" w14:paraId="47624285" w14:textId="77777777" w:rsidTr="00234EDB">
        <w:trPr>
          <w:tblCellSpacing w:w="15" w:type="dxa"/>
        </w:trPr>
        <w:tc>
          <w:tcPr>
            <w:tcW w:w="80" w:type="dxa"/>
            <w:vAlign w:val="center"/>
            <w:hideMark/>
          </w:tcPr>
          <w:p w14:paraId="6D4E9D00" w14:textId="77777777" w:rsidR="006220B8" w:rsidRPr="00DD429B" w:rsidRDefault="006220B8" w:rsidP="002D25EF">
            <w:pPr>
              <w:rPr>
                <w:lang w:eastAsia="en-AU"/>
              </w:rPr>
            </w:pPr>
            <w:r w:rsidRPr="00DD429B">
              <w:rPr>
                <w:lang w:eastAsia="en-AU"/>
              </w:rPr>
              <w:lastRenderedPageBreak/>
              <w:t xml:space="preserve">  </w:t>
            </w:r>
          </w:p>
        </w:tc>
        <w:tc>
          <w:tcPr>
            <w:tcW w:w="51" w:type="dxa"/>
            <w:shd w:val="clear" w:color="auto" w:fill="auto"/>
            <w:vAlign w:val="center"/>
          </w:tcPr>
          <w:p w14:paraId="7BEA03CE" w14:textId="77777777" w:rsidR="006220B8" w:rsidRPr="00DD429B" w:rsidRDefault="006220B8" w:rsidP="002D25EF">
            <w:pPr>
              <w:rPr>
                <w:highlight w:val="yellow"/>
                <w:lang w:eastAsia="en-AU"/>
              </w:rPr>
            </w:pPr>
          </w:p>
        </w:tc>
        <w:tc>
          <w:tcPr>
            <w:tcW w:w="0" w:type="auto"/>
            <w:shd w:val="clear" w:color="auto" w:fill="auto"/>
            <w:vAlign w:val="center"/>
            <w:hideMark/>
          </w:tcPr>
          <w:p w14:paraId="5BA0EAF3" w14:textId="71B9EEFC" w:rsidR="006220B8" w:rsidRPr="00DB1E47" w:rsidRDefault="00964BCB" w:rsidP="00964BCB">
            <w:pPr>
              <w:pStyle w:val="ListParagraph"/>
              <w:rPr>
                <w:lang w:eastAsia="en-AU"/>
              </w:rPr>
            </w:pPr>
            <w:r>
              <w:rPr>
                <w:lang w:eastAsia="en-AU"/>
              </w:rPr>
              <w:t>v</w:t>
            </w:r>
            <w:r w:rsidR="00234EDB">
              <w:rPr>
                <w:lang w:eastAsia="en-AU"/>
              </w:rPr>
              <w:t>i</w:t>
            </w:r>
            <w:r>
              <w:rPr>
                <w:lang w:eastAsia="en-AU"/>
              </w:rPr>
              <w:t xml:space="preserve">) </w:t>
            </w:r>
            <w:r w:rsidR="006220B8" w:rsidRPr="00DD429B">
              <w:rPr>
                <w:lang w:eastAsia="en-AU"/>
              </w:rPr>
              <w:t xml:space="preserve">The claimant will be sent a </w:t>
            </w:r>
            <w:r w:rsidR="00FC7C17" w:rsidRPr="00964BCB">
              <w:rPr>
                <w:lang w:eastAsia="en-AU"/>
              </w:rPr>
              <w:t xml:space="preserve">“Bonus Coffee Gift” </w:t>
            </w:r>
            <w:r w:rsidR="006220B8" w:rsidRPr="00DD429B">
              <w:rPr>
                <w:lang w:eastAsia="en-AU"/>
              </w:rPr>
              <w:t xml:space="preserve">to the address supplied on </w:t>
            </w:r>
            <w:r w:rsidR="00DB1E47">
              <w:rPr>
                <w:lang w:eastAsia="en-AU"/>
              </w:rPr>
              <w:t xml:space="preserve">the completed form. It is sole </w:t>
            </w:r>
            <w:r w:rsidR="006220B8" w:rsidRPr="00DD429B">
              <w:rPr>
                <w:lang w:eastAsia="en-AU"/>
              </w:rPr>
              <w:t xml:space="preserve">the responsibility of the claimant to provide their full and accurate name, contact details and postal address. The Promoter is not responsible for any costs incurred by the claimant due to incorrect information provided by the claimant. </w:t>
            </w:r>
            <w:r w:rsidR="006220B8" w:rsidRPr="00964BCB">
              <w:rPr>
                <w:lang w:eastAsia="en-AU"/>
              </w:rPr>
              <w:t> The Promoter is not responsible for any costs incurred by the claimant due to incorrect information provided by the claimant.</w:t>
            </w:r>
            <w:r w:rsidR="006220B8" w:rsidRPr="00964BCB">
              <w:rPr>
                <w:shd w:val="clear" w:color="auto" w:fill="FFFFFF"/>
              </w:rPr>
              <w:t xml:space="preserve"> </w:t>
            </w:r>
          </w:p>
        </w:tc>
      </w:tr>
      <w:tr w:rsidR="006220B8" w:rsidRPr="00DD429B" w14:paraId="164B0075" w14:textId="77777777" w:rsidTr="00964BCB">
        <w:trPr>
          <w:tblCellSpacing w:w="15" w:type="dxa"/>
        </w:trPr>
        <w:tc>
          <w:tcPr>
            <w:tcW w:w="80" w:type="dxa"/>
            <w:vAlign w:val="center"/>
            <w:hideMark/>
          </w:tcPr>
          <w:p w14:paraId="1F9EC4C8" w14:textId="77777777" w:rsidR="006220B8" w:rsidRPr="00DD429B" w:rsidRDefault="006220B8" w:rsidP="002D25EF">
            <w:pPr>
              <w:rPr>
                <w:lang w:eastAsia="en-AU"/>
              </w:rPr>
            </w:pPr>
          </w:p>
        </w:tc>
        <w:tc>
          <w:tcPr>
            <w:tcW w:w="8856" w:type="dxa"/>
            <w:gridSpan w:val="2"/>
            <w:shd w:val="clear" w:color="auto" w:fill="auto"/>
            <w:vAlign w:val="center"/>
            <w:hideMark/>
          </w:tcPr>
          <w:p w14:paraId="28EFE5AE" w14:textId="078C02A9" w:rsidR="006220B8" w:rsidRPr="00DD429B" w:rsidRDefault="00964BCB" w:rsidP="00FC7C17">
            <w:pPr>
              <w:pStyle w:val="ListParagraph"/>
              <w:rPr>
                <w:highlight w:val="yellow"/>
                <w:lang w:eastAsia="en-AU"/>
              </w:rPr>
            </w:pPr>
            <w:r>
              <w:rPr>
                <w:lang w:eastAsia="en-AU"/>
              </w:rPr>
              <w:t>v</w:t>
            </w:r>
            <w:r w:rsidR="00234EDB">
              <w:rPr>
                <w:lang w:eastAsia="en-AU"/>
              </w:rPr>
              <w:t>ii</w:t>
            </w:r>
            <w:r>
              <w:rPr>
                <w:lang w:eastAsia="en-AU"/>
              </w:rPr>
              <w:t xml:space="preserve">) </w:t>
            </w:r>
            <w:r w:rsidR="006220B8" w:rsidRPr="00DD429B">
              <w:rPr>
                <w:lang w:eastAsia="en-AU"/>
              </w:rPr>
              <w:t xml:space="preserve">The Promoter does not take any responsibility in any delayed or failed instance that is dependent on a third party (eg. Australia Post) to deliver the </w:t>
            </w:r>
            <w:r w:rsidR="00FC7C17" w:rsidRPr="00964BCB">
              <w:rPr>
                <w:lang w:eastAsia="en-AU"/>
              </w:rPr>
              <w:t>“Bonus Coffee Gift”</w:t>
            </w:r>
            <w:r w:rsidR="006220B8" w:rsidRPr="00DD429B">
              <w:rPr>
                <w:lang w:eastAsia="en-AU"/>
              </w:rPr>
              <w:t xml:space="preserve"> to the recipient. </w:t>
            </w:r>
          </w:p>
        </w:tc>
      </w:tr>
      <w:tr w:rsidR="006220B8" w:rsidRPr="00DD429B" w14:paraId="66276A1C" w14:textId="77777777" w:rsidTr="00964BCB">
        <w:trPr>
          <w:tblCellSpacing w:w="15" w:type="dxa"/>
        </w:trPr>
        <w:tc>
          <w:tcPr>
            <w:tcW w:w="80" w:type="dxa"/>
            <w:vAlign w:val="center"/>
            <w:hideMark/>
          </w:tcPr>
          <w:p w14:paraId="565D3D7A" w14:textId="77777777" w:rsidR="006220B8" w:rsidRPr="00DD429B" w:rsidRDefault="006220B8" w:rsidP="002D25EF">
            <w:pPr>
              <w:rPr>
                <w:lang w:eastAsia="en-AU"/>
              </w:rPr>
            </w:pPr>
            <w:r w:rsidRPr="00DD429B">
              <w:rPr>
                <w:lang w:eastAsia="en-AU"/>
              </w:rPr>
              <w:t xml:space="preserve"> </w:t>
            </w:r>
          </w:p>
        </w:tc>
        <w:tc>
          <w:tcPr>
            <w:tcW w:w="8856" w:type="dxa"/>
            <w:gridSpan w:val="2"/>
            <w:shd w:val="clear" w:color="auto" w:fill="auto"/>
            <w:vAlign w:val="center"/>
            <w:hideMark/>
          </w:tcPr>
          <w:p w14:paraId="520C5B45" w14:textId="64726662" w:rsidR="006220B8" w:rsidRPr="00964BCB" w:rsidRDefault="00964BCB" w:rsidP="00964BCB">
            <w:pPr>
              <w:pStyle w:val="ListParagraph"/>
              <w:rPr>
                <w:lang w:eastAsia="en-AU"/>
              </w:rPr>
            </w:pPr>
            <w:r>
              <w:rPr>
                <w:lang w:eastAsia="en-AU"/>
              </w:rPr>
              <w:t>v</w:t>
            </w:r>
            <w:r w:rsidR="00234EDB">
              <w:rPr>
                <w:lang w:eastAsia="en-AU"/>
              </w:rPr>
              <w:t>ii</w:t>
            </w:r>
            <w:r>
              <w:rPr>
                <w:lang w:eastAsia="en-AU"/>
              </w:rPr>
              <w:t xml:space="preserve">i) </w:t>
            </w:r>
            <w:r w:rsidR="006220B8" w:rsidRPr="00964BCB">
              <w:rPr>
                <w:lang w:eastAsia="en-AU"/>
              </w:rPr>
              <w:t xml:space="preserve">The </w:t>
            </w:r>
            <w:r w:rsidR="00FC7C17" w:rsidRPr="00964BCB">
              <w:rPr>
                <w:lang w:eastAsia="en-AU"/>
              </w:rPr>
              <w:t xml:space="preserve">“Bonus Coffee Gift” </w:t>
            </w:r>
            <w:r w:rsidR="004C5E01" w:rsidRPr="00964BCB">
              <w:rPr>
                <w:lang w:eastAsia="en-AU"/>
              </w:rPr>
              <w:t xml:space="preserve">is </w:t>
            </w:r>
            <w:r w:rsidR="006220B8" w:rsidRPr="00964BCB">
              <w:rPr>
                <w:lang w:eastAsia="en-AU"/>
              </w:rPr>
              <w:t>subject to availabili</w:t>
            </w:r>
            <w:r w:rsidR="00C55B66" w:rsidRPr="00964BCB">
              <w:rPr>
                <w:lang w:eastAsia="en-AU"/>
              </w:rPr>
              <w:t xml:space="preserve">ty and </w:t>
            </w:r>
            <w:r w:rsidR="004C5E01" w:rsidRPr="00964BCB">
              <w:rPr>
                <w:lang w:eastAsia="en-AU"/>
              </w:rPr>
              <w:t xml:space="preserve">is </w:t>
            </w:r>
            <w:r w:rsidR="00C55B66" w:rsidRPr="00964BCB">
              <w:rPr>
                <w:lang w:eastAsia="en-AU"/>
              </w:rPr>
              <w:t>only available while</w:t>
            </w:r>
            <w:r w:rsidR="006220B8" w:rsidRPr="00964BCB">
              <w:rPr>
                <w:lang w:eastAsia="en-AU"/>
              </w:rPr>
              <w:t xml:space="preserve"> stocks last. </w:t>
            </w:r>
          </w:p>
          <w:p w14:paraId="3F1639C3" w14:textId="77777777" w:rsidR="002D25EF" w:rsidRPr="00964BCB" w:rsidRDefault="002D25EF" w:rsidP="002D25EF">
            <w:pPr>
              <w:pStyle w:val="ListParagraph"/>
              <w:rPr>
                <w:lang w:eastAsia="en-AU"/>
              </w:rPr>
            </w:pPr>
          </w:p>
          <w:p w14:paraId="52B2C38F" w14:textId="77777777" w:rsidR="00585188" w:rsidRPr="00964BCB" w:rsidRDefault="00964BCB" w:rsidP="00964BCB">
            <w:pPr>
              <w:pStyle w:val="ListParagraph"/>
              <w:rPr>
                <w:lang w:eastAsia="en-AU"/>
              </w:rPr>
            </w:pPr>
            <w:r>
              <w:rPr>
                <w:lang w:eastAsia="en-AU"/>
              </w:rPr>
              <w:t xml:space="preserve">vii) </w:t>
            </w:r>
            <w:r w:rsidR="006220B8" w:rsidRPr="00964BCB">
              <w:rPr>
                <w:lang w:eastAsia="en-AU"/>
              </w:rPr>
              <w:t>The Promoter accepts no responsibility for any variation in the value of a Prize, or for any tax liabilities that may arise from winning the Prize.</w:t>
            </w:r>
          </w:p>
          <w:p w14:paraId="2F0516FF" w14:textId="77777777" w:rsidR="002D25EF" w:rsidRPr="00964BCB" w:rsidRDefault="002D25EF" w:rsidP="002D25EF">
            <w:pPr>
              <w:pStyle w:val="ListParagraph"/>
              <w:rPr>
                <w:lang w:eastAsia="en-AU"/>
              </w:rPr>
            </w:pPr>
          </w:p>
          <w:p w14:paraId="71500A80" w14:textId="05123688" w:rsidR="006220B8" w:rsidRPr="00964BCB" w:rsidRDefault="00234EDB" w:rsidP="00964BCB">
            <w:pPr>
              <w:pStyle w:val="ListParagraph"/>
              <w:rPr>
                <w:lang w:eastAsia="en-AU"/>
              </w:rPr>
            </w:pPr>
            <w:r>
              <w:rPr>
                <w:lang w:eastAsia="en-AU"/>
              </w:rPr>
              <w:t>ix</w:t>
            </w:r>
            <w:r w:rsidR="00964BCB">
              <w:rPr>
                <w:lang w:eastAsia="en-AU"/>
              </w:rPr>
              <w:t xml:space="preserve">) </w:t>
            </w:r>
            <w:r w:rsidR="006220B8" w:rsidRPr="00964BCB">
              <w:rPr>
                <w:lang w:eastAsia="en-AU"/>
              </w:rPr>
              <w:t>Prize values are the recommended retail value (RRP) and are correct at time of publishing. The Promoter accepts no responsibility for any variation in prize value. Prizes are not exchangeable or transferable and cannot be redeemed for cash, unless otherwise specified. All other costs associated with the Prize are the responsibility of the Winner.</w:t>
            </w:r>
          </w:p>
          <w:p w14:paraId="26AFD6D9" w14:textId="77777777" w:rsidR="002D25EF" w:rsidRPr="00964BCB" w:rsidRDefault="002D25EF" w:rsidP="002D25EF">
            <w:pPr>
              <w:pStyle w:val="ListParagraph"/>
              <w:rPr>
                <w:lang w:eastAsia="en-AU"/>
              </w:rPr>
            </w:pPr>
          </w:p>
          <w:p w14:paraId="42D21088" w14:textId="26C2B1FC" w:rsidR="006220B8" w:rsidRPr="00964BCB" w:rsidRDefault="00964BCB" w:rsidP="00964BCB">
            <w:pPr>
              <w:pStyle w:val="ListParagraph"/>
              <w:rPr>
                <w:lang w:eastAsia="en-AU"/>
              </w:rPr>
            </w:pPr>
            <w:r>
              <w:rPr>
                <w:lang w:eastAsia="en-AU"/>
              </w:rPr>
              <w:t xml:space="preserve">x) </w:t>
            </w:r>
            <w:r w:rsidR="006220B8" w:rsidRPr="00964BCB">
              <w:rPr>
                <w:lang w:eastAsia="en-AU"/>
              </w:rPr>
              <w:t xml:space="preserve">Allow up to </w:t>
            </w:r>
            <w:r w:rsidR="00F173F1">
              <w:rPr>
                <w:lang w:eastAsia="en-AU"/>
              </w:rPr>
              <w:t xml:space="preserve">twelve </w:t>
            </w:r>
            <w:r w:rsidR="00F90EE1" w:rsidRPr="00964BCB">
              <w:rPr>
                <w:lang w:eastAsia="en-AU"/>
              </w:rPr>
              <w:t>(</w:t>
            </w:r>
            <w:r w:rsidR="00F173F1">
              <w:rPr>
                <w:lang w:eastAsia="en-AU"/>
              </w:rPr>
              <w:t>12</w:t>
            </w:r>
            <w:r w:rsidR="006220B8" w:rsidRPr="00964BCB">
              <w:rPr>
                <w:lang w:eastAsia="en-AU"/>
              </w:rPr>
              <w:t xml:space="preserve">) weeks for delivery of the </w:t>
            </w:r>
            <w:r w:rsidR="00FC7C17" w:rsidRPr="00964BCB">
              <w:rPr>
                <w:lang w:eastAsia="en-AU"/>
              </w:rPr>
              <w:t xml:space="preserve">“Bonus Coffee Gift” </w:t>
            </w:r>
            <w:r w:rsidR="00DB1E47" w:rsidRPr="00964BCB">
              <w:rPr>
                <w:lang w:eastAsia="en-AU"/>
              </w:rPr>
              <w:t xml:space="preserve">once validation of claim has </w:t>
            </w:r>
            <w:r w:rsidR="000F0A79" w:rsidRPr="00964BCB">
              <w:rPr>
                <w:lang w:eastAsia="en-AU"/>
              </w:rPr>
              <w:t>occurred</w:t>
            </w:r>
            <w:r w:rsidR="006220B8" w:rsidRPr="00964BCB">
              <w:rPr>
                <w:lang w:eastAsia="en-AU"/>
              </w:rPr>
              <w:t xml:space="preserve">. Delivery of the prize will be to one address only. No re-direction of the prize will be accepted. The entrant is responsible for providing full and accurate details and the Promoter will not be responsible for any costs associated in locating the prize. The Promoter and its associated agencies, and companies associated with this competition will </w:t>
            </w:r>
            <w:r w:rsidR="006220B8" w:rsidRPr="00964BCB">
              <w:rPr>
                <w:lang w:eastAsia="en-AU"/>
              </w:rPr>
              <w:lastRenderedPageBreak/>
              <w:t>take no responsibility for prizes damaged or lost in transit. Once prizes have left the Promoter’s premises, the Promoter will not be responsible for any delay in delivery, or failure of safe delivery of prizes.</w:t>
            </w:r>
          </w:p>
          <w:p w14:paraId="0FD1191C" w14:textId="77777777" w:rsidR="00337B90" w:rsidRPr="00964BCB" w:rsidRDefault="00337B90" w:rsidP="00337B90">
            <w:pPr>
              <w:pStyle w:val="ListParagraph"/>
              <w:rPr>
                <w:lang w:eastAsia="en-AU"/>
              </w:rPr>
            </w:pPr>
          </w:p>
          <w:p w14:paraId="63BD09A2" w14:textId="72E68EA4" w:rsidR="006220B8" w:rsidRPr="00964BCB" w:rsidRDefault="00964BCB" w:rsidP="00964BCB">
            <w:pPr>
              <w:pStyle w:val="ListParagraph"/>
              <w:rPr>
                <w:lang w:eastAsia="en-AU"/>
              </w:rPr>
            </w:pPr>
            <w:r>
              <w:rPr>
                <w:lang w:eastAsia="en-AU"/>
              </w:rPr>
              <w:t>x</w:t>
            </w:r>
            <w:r w:rsidR="00234EDB">
              <w:rPr>
                <w:lang w:eastAsia="en-AU"/>
              </w:rPr>
              <w:t>i</w:t>
            </w:r>
            <w:r>
              <w:rPr>
                <w:lang w:eastAsia="en-AU"/>
              </w:rPr>
              <w:t xml:space="preserve">) </w:t>
            </w:r>
            <w:r w:rsidR="006220B8" w:rsidRPr="00964BCB">
              <w:rPr>
                <w:lang w:eastAsia="en-AU"/>
              </w:rPr>
              <w:t>The “</w:t>
            </w:r>
            <w:r w:rsidR="00F90EE1" w:rsidRPr="00964BCB">
              <w:rPr>
                <w:lang w:eastAsia="en-AU"/>
              </w:rPr>
              <w:t xml:space="preserve">Bonus </w:t>
            </w:r>
            <w:r w:rsidR="0087738F" w:rsidRPr="00964BCB">
              <w:rPr>
                <w:lang w:eastAsia="en-AU"/>
              </w:rPr>
              <w:t xml:space="preserve">Coffee </w:t>
            </w:r>
            <w:r w:rsidR="00F90EE1" w:rsidRPr="00964BCB">
              <w:rPr>
                <w:lang w:eastAsia="en-AU"/>
              </w:rPr>
              <w:t>Gift</w:t>
            </w:r>
            <w:r w:rsidR="006220B8" w:rsidRPr="00964BCB">
              <w:rPr>
                <w:lang w:eastAsia="en-AU"/>
              </w:rPr>
              <w:t>” does not include any other costs incurred including delivery.</w:t>
            </w:r>
          </w:p>
        </w:tc>
      </w:tr>
      <w:tr w:rsidR="006220B8" w:rsidRPr="00DD429B" w14:paraId="08FED0BC" w14:textId="77777777" w:rsidTr="00964BCB">
        <w:trPr>
          <w:tblCellSpacing w:w="15" w:type="dxa"/>
        </w:trPr>
        <w:tc>
          <w:tcPr>
            <w:tcW w:w="80" w:type="dxa"/>
            <w:vAlign w:val="center"/>
            <w:hideMark/>
          </w:tcPr>
          <w:p w14:paraId="111EA158" w14:textId="77777777" w:rsidR="006220B8" w:rsidRPr="00DD429B" w:rsidRDefault="006220B8" w:rsidP="002D25EF">
            <w:pPr>
              <w:rPr>
                <w:lang w:eastAsia="en-AU"/>
              </w:rPr>
            </w:pPr>
          </w:p>
        </w:tc>
        <w:tc>
          <w:tcPr>
            <w:tcW w:w="8856" w:type="dxa"/>
            <w:gridSpan w:val="2"/>
            <w:shd w:val="clear" w:color="auto" w:fill="auto"/>
            <w:vAlign w:val="center"/>
            <w:hideMark/>
          </w:tcPr>
          <w:p w14:paraId="5F207965" w14:textId="11FB0F55" w:rsidR="006220B8" w:rsidRDefault="00964BCB" w:rsidP="00964BCB">
            <w:pPr>
              <w:pStyle w:val="ListParagraph"/>
              <w:rPr>
                <w:lang w:eastAsia="en-AU"/>
              </w:rPr>
            </w:pPr>
            <w:r>
              <w:rPr>
                <w:lang w:eastAsia="en-AU"/>
              </w:rPr>
              <w:t>xi</w:t>
            </w:r>
            <w:r w:rsidR="00234EDB">
              <w:rPr>
                <w:lang w:eastAsia="en-AU"/>
              </w:rPr>
              <w:t>i</w:t>
            </w:r>
            <w:r>
              <w:rPr>
                <w:lang w:eastAsia="en-AU"/>
              </w:rPr>
              <w:t xml:space="preserve">) </w:t>
            </w:r>
            <w:r w:rsidR="006220B8" w:rsidRPr="00DD429B">
              <w:rPr>
                <w:lang w:eastAsia="en-AU"/>
              </w:rPr>
              <w:t xml:space="preserve">The Promoter's decision is final and no correspondence will be entered into. </w:t>
            </w:r>
          </w:p>
          <w:p w14:paraId="7BDDFC04" w14:textId="77777777" w:rsidR="00964BCB" w:rsidRDefault="00964BCB" w:rsidP="00964BCB">
            <w:pPr>
              <w:pStyle w:val="ListParagraph"/>
              <w:rPr>
                <w:lang w:eastAsia="en-AU"/>
              </w:rPr>
            </w:pPr>
          </w:p>
          <w:p w14:paraId="0E1A2DFA" w14:textId="77777777" w:rsidR="00964BCB" w:rsidRPr="00964BCB" w:rsidRDefault="00964BCB" w:rsidP="00964BCB">
            <w:pPr>
              <w:pStyle w:val="ListParagraph"/>
              <w:numPr>
                <w:ilvl w:val="0"/>
                <w:numId w:val="3"/>
              </w:numPr>
              <w:rPr>
                <w:b/>
                <w:lang w:eastAsia="en-AU"/>
              </w:rPr>
            </w:pPr>
            <w:r w:rsidRPr="00964BCB">
              <w:rPr>
                <w:b/>
                <w:lang w:eastAsia="en-AU"/>
              </w:rPr>
              <w:t>General:</w:t>
            </w:r>
          </w:p>
          <w:p w14:paraId="1D628180" w14:textId="77777777" w:rsidR="00964BCB" w:rsidRDefault="00964BCB" w:rsidP="00964BCB">
            <w:pPr>
              <w:pStyle w:val="ListParagraph"/>
              <w:rPr>
                <w:lang w:eastAsia="en-AU"/>
              </w:rPr>
            </w:pPr>
          </w:p>
          <w:p w14:paraId="670ECF62" w14:textId="77777777" w:rsidR="00964BCB" w:rsidRDefault="00964BCB" w:rsidP="00964BCB">
            <w:pPr>
              <w:pStyle w:val="ListParagraph"/>
              <w:rPr>
                <w:rFonts w:cstheme="minorHAnsi"/>
                <w:lang w:val="en-NZ"/>
              </w:rPr>
            </w:pPr>
            <w:r>
              <w:rPr>
                <w:rFonts w:cstheme="minorHAnsi"/>
                <w:lang w:val="en-NZ"/>
              </w:rPr>
              <w:t xml:space="preserve">i) </w:t>
            </w:r>
            <w:r w:rsidRPr="00EA5F85">
              <w:rPr>
                <w:rFonts w:cstheme="minorHAnsi"/>
                <w:lang w:val="en-NZ"/>
              </w:rPr>
              <w:t>In the event that the prize becomes unavailable for reasons beyond the Promoter’s control, the Promoter reserves the right to substitute the prize with a prize of equal or greater value, subject to any written directions from the various lottery authorities.</w:t>
            </w:r>
          </w:p>
          <w:p w14:paraId="3E36D22C" w14:textId="77777777" w:rsidR="00964BCB" w:rsidRDefault="00964BCB" w:rsidP="00964BCB">
            <w:pPr>
              <w:pStyle w:val="ListParagraph"/>
              <w:rPr>
                <w:rFonts w:cstheme="minorHAnsi"/>
                <w:lang w:val="en-NZ"/>
              </w:rPr>
            </w:pPr>
          </w:p>
          <w:p w14:paraId="12455CDC" w14:textId="1632DB54" w:rsidR="00234EDB" w:rsidRDefault="00964BCB" w:rsidP="00234EDB">
            <w:pPr>
              <w:pStyle w:val="ListParagraph"/>
              <w:rPr>
                <w:rFonts w:cstheme="minorHAnsi"/>
              </w:rPr>
            </w:pPr>
            <w:r>
              <w:rPr>
                <w:rFonts w:cstheme="minorHAnsi"/>
                <w:lang w:val="en-NZ"/>
              </w:rPr>
              <w:t xml:space="preserve"> </w:t>
            </w:r>
            <w:r w:rsidR="00234EDB">
              <w:rPr>
                <w:rFonts w:cstheme="minorHAnsi"/>
                <w:lang w:val="en-NZ"/>
              </w:rPr>
              <w:t>ii)</w:t>
            </w:r>
            <w:r w:rsidR="00234EDB">
              <w:rPr>
                <w:rFonts w:cstheme="minorHAnsi"/>
              </w:rPr>
              <w:t xml:space="preserve"> Each Claimant</w:t>
            </w:r>
            <w:r w:rsidR="00234EDB" w:rsidRPr="0038348B">
              <w:rPr>
                <w:rFonts w:cstheme="minorHAnsi"/>
              </w:rPr>
              <w:t xml:space="preserve"> consent</w:t>
            </w:r>
            <w:r w:rsidR="00234EDB">
              <w:rPr>
                <w:rFonts w:cstheme="minorHAnsi"/>
              </w:rPr>
              <w:t>s</w:t>
            </w:r>
            <w:r w:rsidR="00234EDB" w:rsidRPr="0038348B">
              <w:rPr>
                <w:rFonts w:cstheme="minorHAnsi"/>
              </w:rPr>
              <w:t xml:space="preserve"> to the Promoter</w:t>
            </w:r>
            <w:r w:rsidR="00234EDB">
              <w:rPr>
                <w:rFonts w:cstheme="minorHAnsi"/>
              </w:rPr>
              <w:t xml:space="preserve"> and any other third party to whom the Promoter is permitted to</w:t>
            </w:r>
            <w:r w:rsidR="00851AE9">
              <w:rPr>
                <w:rFonts w:cstheme="minorHAnsi"/>
              </w:rPr>
              <w:t xml:space="preserve"> their</w:t>
            </w:r>
            <w:r w:rsidR="00234EDB">
              <w:rPr>
                <w:rFonts w:cstheme="minorHAnsi"/>
              </w:rPr>
              <w:t xml:space="preserve"> share personal information,</w:t>
            </w:r>
            <w:r w:rsidR="00234EDB" w:rsidRPr="0038348B">
              <w:rPr>
                <w:rFonts w:cstheme="minorHAnsi"/>
              </w:rPr>
              <w:t xml:space="preserve"> using their name, likeness, image and/or voice (including photograph, film and/or recording of the same) in any media for an unlimited period without remuneration for the purpose</w:t>
            </w:r>
            <w:r w:rsidR="00234EDB">
              <w:rPr>
                <w:rFonts w:cstheme="minorHAnsi"/>
              </w:rPr>
              <w:t>s</w:t>
            </w:r>
            <w:r w:rsidR="00234EDB" w:rsidRPr="0038348B">
              <w:rPr>
                <w:rFonts w:cstheme="minorHAnsi"/>
              </w:rPr>
              <w:t xml:space="preserve"> of</w:t>
            </w:r>
            <w:r w:rsidR="00234EDB">
              <w:rPr>
                <w:rFonts w:cstheme="minorHAnsi"/>
              </w:rPr>
              <w:t xml:space="preserve"> distributing recorded material with other Coffee Class attendees or any other third person,</w:t>
            </w:r>
            <w:r w:rsidR="00234EDB" w:rsidRPr="0038348B">
              <w:rPr>
                <w:rFonts w:cstheme="minorHAnsi"/>
              </w:rPr>
              <w:t xml:space="preserve"> promoting this promotion (including any outcome), </w:t>
            </w:r>
            <w:r w:rsidR="00234EDB">
              <w:rPr>
                <w:rFonts w:cstheme="minorHAnsi"/>
              </w:rPr>
              <w:t xml:space="preserve">and </w:t>
            </w:r>
            <w:r w:rsidR="00234EDB" w:rsidRPr="0038348B">
              <w:rPr>
                <w:rFonts w:cstheme="minorHAnsi"/>
              </w:rPr>
              <w:t>promoting any products manufactured, distributed and/or supplied by the Promoter</w:t>
            </w:r>
            <w:r w:rsidR="00851AE9">
              <w:rPr>
                <w:rFonts w:cstheme="minorHAnsi"/>
              </w:rPr>
              <w:t xml:space="preserve"> or such third party</w:t>
            </w:r>
            <w:r w:rsidR="00234EDB" w:rsidRPr="0038348B">
              <w:rPr>
                <w:rFonts w:cstheme="minorHAnsi"/>
              </w:rPr>
              <w:t>.</w:t>
            </w:r>
          </w:p>
          <w:p w14:paraId="5829A738" w14:textId="48F72EC7" w:rsidR="00CC4DB3" w:rsidRDefault="00CC4DB3" w:rsidP="00964BCB">
            <w:pPr>
              <w:pStyle w:val="ListParagraph"/>
              <w:rPr>
                <w:rFonts w:cstheme="minorHAnsi"/>
              </w:rPr>
            </w:pPr>
          </w:p>
          <w:p w14:paraId="5100E2E3" w14:textId="77777777" w:rsidR="00CC4DB3" w:rsidRDefault="00CC4DB3" w:rsidP="00964BCB">
            <w:pPr>
              <w:pStyle w:val="ListParagraph"/>
              <w:rPr>
                <w:rFonts w:cstheme="minorHAnsi"/>
              </w:rPr>
            </w:pPr>
          </w:p>
          <w:p w14:paraId="2A0D0C9C" w14:textId="77777777" w:rsidR="00964BCB" w:rsidRDefault="00964BCB" w:rsidP="00964BCB">
            <w:pPr>
              <w:pStyle w:val="ListParagraph"/>
              <w:rPr>
                <w:rFonts w:cstheme="minorHAnsi"/>
              </w:rPr>
            </w:pPr>
            <w:r>
              <w:rPr>
                <w:rFonts w:cstheme="minorHAnsi"/>
              </w:rPr>
              <w:t xml:space="preserve">iii) </w:t>
            </w:r>
            <w:r w:rsidRPr="0038348B">
              <w:rPr>
                <w:rFonts w:cstheme="minorHAnsi"/>
              </w:rPr>
              <w:t>The Promoter assumes no responsibility for any failure to receive an entry or for inaccurate information or for any loss, damage or injury as a result of technical or telecommunications problems, including security breaches.  If such problems arise, then the Promoter may (where necessary with the approval of the relevant lottery authority) modify the promotion.</w:t>
            </w:r>
          </w:p>
          <w:p w14:paraId="51A996F6" w14:textId="77777777" w:rsidR="00964BCB" w:rsidRDefault="00964BCB" w:rsidP="00964BCB">
            <w:pPr>
              <w:pStyle w:val="ListParagraph"/>
              <w:rPr>
                <w:rFonts w:cstheme="minorHAnsi"/>
              </w:rPr>
            </w:pPr>
          </w:p>
          <w:p w14:paraId="7211307C" w14:textId="77777777" w:rsidR="00964BCB" w:rsidRDefault="00CC4DB3" w:rsidP="00964BCB">
            <w:pPr>
              <w:pStyle w:val="ListParagraph"/>
              <w:rPr>
                <w:lang w:eastAsia="en-AU"/>
              </w:rPr>
            </w:pPr>
            <w:r>
              <w:rPr>
                <w:rFonts w:cstheme="minorHAnsi"/>
              </w:rPr>
              <w:t>iv</w:t>
            </w:r>
            <w:r w:rsidR="00964BCB">
              <w:rPr>
                <w:rFonts w:cstheme="minorHAnsi"/>
              </w:rPr>
              <w:t xml:space="preserve">) </w:t>
            </w:r>
            <w:r w:rsidR="00964BCB" w:rsidRPr="00DD429B">
              <w:rPr>
                <w:lang w:eastAsia="en-AU"/>
              </w:rPr>
              <w:t>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claimant; or (b) to modify, suspend, terminate or cancel the promotion, as appropriate.</w:t>
            </w:r>
          </w:p>
          <w:p w14:paraId="187DEC13" w14:textId="77777777" w:rsidR="00964BCB" w:rsidRDefault="00964BCB" w:rsidP="00964BCB">
            <w:pPr>
              <w:pStyle w:val="ListParagraph"/>
              <w:rPr>
                <w:lang w:eastAsia="en-AU"/>
              </w:rPr>
            </w:pPr>
          </w:p>
          <w:p w14:paraId="31D66574" w14:textId="77777777" w:rsidR="00964BCB" w:rsidRPr="00DD429B" w:rsidRDefault="00964BCB" w:rsidP="00964BCB">
            <w:pPr>
              <w:pStyle w:val="ListParagraph"/>
              <w:rPr>
                <w:lang w:eastAsia="en-AU"/>
              </w:rPr>
            </w:pPr>
            <w:r>
              <w:rPr>
                <w:lang w:eastAsia="en-AU"/>
              </w:rPr>
              <w:t xml:space="preserve">v) </w:t>
            </w:r>
            <w:r w:rsidRPr="00DD429B">
              <w:rPr>
                <w:lang w:eastAsia="en-AU"/>
              </w:rPr>
              <w:t>Any cost associated with accessing the promotional website is the claimant's responsibility and is dependent on the Internet service provider used.</w:t>
            </w:r>
            <w:r>
              <w:rPr>
                <w:lang w:eastAsia="en-AU"/>
              </w:rPr>
              <w:t xml:space="preserve"> </w:t>
            </w:r>
            <w:r w:rsidRPr="00DD429B">
              <w:rPr>
                <w:lang w:eastAsia="en-AU"/>
              </w:rPr>
              <w:t>The use of any automated software or any other mechanical or electronic means that allows a claimant to automatically claim repeatedly is prohibited and will render all claims submitted by that claimant invalid.</w:t>
            </w:r>
          </w:p>
        </w:tc>
      </w:tr>
      <w:tr w:rsidR="006220B8" w:rsidRPr="00DD429B" w14:paraId="67CAD80F" w14:textId="77777777" w:rsidTr="00964BCB">
        <w:trPr>
          <w:tblCellSpacing w:w="15" w:type="dxa"/>
        </w:trPr>
        <w:tc>
          <w:tcPr>
            <w:tcW w:w="80" w:type="dxa"/>
            <w:vAlign w:val="center"/>
            <w:hideMark/>
          </w:tcPr>
          <w:p w14:paraId="329A7B9D" w14:textId="77777777" w:rsidR="006220B8" w:rsidRPr="00DD429B" w:rsidRDefault="006220B8" w:rsidP="002D25EF">
            <w:pPr>
              <w:rPr>
                <w:lang w:eastAsia="en-AU"/>
              </w:rPr>
            </w:pPr>
          </w:p>
        </w:tc>
        <w:tc>
          <w:tcPr>
            <w:tcW w:w="8856" w:type="dxa"/>
            <w:gridSpan w:val="2"/>
            <w:vAlign w:val="center"/>
            <w:hideMark/>
          </w:tcPr>
          <w:p w14:paraId="6B84FC2A" w14:textId="77777777" w:rsidR="006220B8" w:rsidRPr="00DD429B" w:rsidRDefault="00964BCB" w:rsidP="00964BCB">
            <w:pPr>
              <w:pStyle w:val="ListParagraph"/>
              <w:rPr>
                <w:lang w:eastAsia="en-AU"/>
              </w:rPr>
            </w:pPr>
            <w:r>
              <w:rPr>
                <w:lang w:eastAsia="en-AU"/>
              </w:rPr>
              <w:t>v</w:t>
            </w:r>
            <w:r w:rsidR="00CC4DB3">
              <w:rPr>
                <w:lang w:eastAsia="en-AU"/>
              </w:rPr>
              <w:t>i</w:t>
            </w:r>
            <w:r>
              <w:rPr>
                <w:lang w:eastAsia="en-AU"/>
              </w:rPr>
              <w:t xml:space="preserve">) </w:t>
            </w:r>
            <w:r w:rsidR="006220B8" w:rsidRPr="00DD429B">
              <w:rPr>
                <w:lang w:eastAsia="en-AU"/>
              </w:rPr>
              <w:t xml:space="preserve">Nothing in these Terms and Conditions limits, excludes or modifies or purports to limit, exclude or modify the statutory consumer guarantees as provided under the Competition and Consumer Act, as well as any other implied warranties under the ASIC Act or similar consumer protection laws in the States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w:t>
            </w:r>
            <w:r w:rsidR="006220B8" w:rsidRPr="00DD429B">
              <w:rPr>
                <w:lang w:eastAsia="en-AU"/>
              </w:rPr>
              <w:lastRenderedPageBreak/>
              <w:t xml:space="preserve">damage (including loss of opportunity); whether direct, indirect, special or consequential, arising in any way out of the promotion. </w:t>
            </w:r>
          </w:p>
        </w:tc>
      </w:tr>
      <w:tr w:rsidR="006220B8" w:rsidRPr="00DD429B" w14:paraId="7C628C90" w14:textId="77777777" w:rsidTr="00964BCB">
        <w:trPr>
          <w:tblCellSpacing w:w="15" w:type="dxa"/>
        </w:trPr>
        <w:tc>
          <w:tcPr>
            <w:tcW w:w="80" w:type="dxa"/>
            <w:vAlign w:val="center"/>
            <w:hideMark/>
          </w:tcPr>
          <w:p w14:paraId="6BCF9A94" w14:textId="77777777" w:rsidR="006220B8" w:rsidRPr="00DD429B" w:rsidRDefault="006220B8" w:rsidP="002D25EF">
            <w:pPr>
              <w:rPr>
                <w:lang w:eastAsia="en-AU"/>
              </w:rPr>
            </w:pPr>
          </w:p>
        </w:tc>
        <w:tc>
          <w:tcPr>
            <w:tcW w:w="8856" w:type="dxa"/>
            <w:gridSpan w:val="2"/>
            <w:vAlign w:val="center"/>
            <w:hideMark/>
          </w:tcPr>
          <w:p w14:paraId="166A0585" w14:textId="77777777" w:rsidR="006220B8" w:rsidRPr="00DD429B" w:rsidRDefault="00964BCB" w:rsidP="00964BCB">
            <w:pPr>
              <w:pStyle w:val="ListParagraph"/>
              <w:rPr>
                <w:lang w:eastAsia="en-AU"/>
              </w:rPr>
            </w:pPr>
            <w:r>
              <w:rPr>
                <w:lang w:eastAsia="en-AU"/>
              </w:rPr>
              <w:t>v</w:t>
            </w:r>
            <w:r w:rsidR="00CC4DB3">
              <w:rPr>
                <w:lang w:eastAsia="en-AU"/>
              </w:rPr>
              <w:t>i</w:t>
            </w:r>
            <w:r>
              <w:rPr>
                <w:lang w:eastAsia="en-AU"/>
              </w:rPr>
              <w:t xml:space="preserve">i) </w:t>
            </w:r>
            <w:r w:rsidR="006220B8" w:rsidRPr="00DD429B">
              <w:rPr>
                <w:lang w:eastAsia="en-AU"/>
              </w:rPr>
              <w:t xml:space="preserve">Except for any liability that cannot be excluded by law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claim or gift that is late, lost, altered, damaged or misdirected (whether or not after their receipt by the Promoter) due to any reason beyond the reasonable control of the Promoter; (d) any tax liability incurred by a claimant; or (e) use/redemption of a gift . </w:t>
            </w:r>
          </w:p>
        </w:tc>
      </w:tr>
      <w:tr w:rsidR="006220B8" w:rsidRPr="00DD429B" w14:paraId="3DAA9722" w14:textId="77777777" w:rsidTr="00964BCB">
        <w:trPr>
          <w:tblCellSpacing w:w="15" w:type="dxa"/>
        </w:trPr>
        <w:tc>
          <w:tcPr>
            <w:tcW w:w="80" w:type="dxa"/>
            <w:vAlign w:val="center"/>
            <w:hideMark/>
          </w:tcPr>
          <w:p w14:paraId="6BB77AED" w14:textId="77777777" w:rsidR="006220B8" w:rsidRPr="00DD429B" w:rsidRDefault="006220B8" w:rsidP="002D25EF">
            <w:pPr>
              <w:rPr>
                <w:highlight w:val="cyan"/>
                <w:lang w:eastAsia="en-AU"/>
              </w:rPr>
            </w:pPr>
          </w:p>
        </w:tc>
        <w:tc>
          <w:tcPr>
            <w:tcW w:w="8856" w:type="dxa"/>
            <w:gridSpan w:val="2"/>
            <w:vAlign w:val="center"/>
            <w:hideMark/>
          </w:tcPr>
          <w:p w14:paraId="78F3D7CC" w14:textId="682136D8" w:rsidR="006220B8" w:rsidRPr="002D25EF" w:rsidRDefault="008C28DB" w:rsidP="00B266A7">
            <w:pPr>
              <w:pStyle w:val="ListParagraph"/>
              <w:numPr>
                <w:ilvl w:val="0"/>
                <w:numId w:val="3"/>
              </w:numPr>
              <w:rPr>
                <w:lang w:eastAsia="en-AU"/>
              </w:rPr>
            </w:pPr>
            <w:r w:rsidRPr="008C28DB">
              <w:rPr>
                <w:b/>
              </w:rPr>
              <w:t>Personal Information:</w:t>
            </w:r>
            <w:r>
              <w:t xml:space="preserve"> </w:t>
            </w:r>
            <w:r w:rsidR="00613EC7" w:rsidRPr="002D25EF">
              <w:t>The Promoter collects personal information ("</w:t>
            </w:r>
            <w:r w:rsidR="00613EC7" w:rsidRPr="002D25EF">
              <w:rPr>
                <w:b/>
              </w:rPr>
              <w:t>PI</w:t>
            </w:r>
            <w:r w:rsidR="00613EC7" w:rsidRPr="002D25EF">
              <w:t>") in order to conduct the promotion and may, for this purpose, disclose such PI to third parties, including but not limited to agents, contractors, service providers and prize suppliers</w:t>
            </w:r>
            <w:r w:rsidR="00851AE9">
              <w:t xml:space="preserve"> (including suppliers of the "Bonus Coffee Gift"</w:t>
            </w:r>
            <w:r w:rsidR="00B266A7">
              <w:t>)</w:t>
            </w:r>
            <w:r w:rsidR="00613EC7" w:rsidRPr="002D25EF">
              <w:t>. Entry is conditional on providing this PI</w:t>
            </w:r>
            <w:r w:rsidR="00B266A7">
              <w:t xml:space="preserve"> and each Claimant consents to the collection and use of their PI by the Promoter and such third parties for the purposes set out in this paragraph 9</w:t>
            </w:r>
            <w:r w:rsidR="00613EC7" w:rsidRPr="002D25EF">
              <w:t>. The Promoter will also use and handle PI as set out in its Privacy Policy, which can be viewed at </w:t>
            </w:r>
            <w:r w:rsidR="00BD3750" w:rsidRPr="00BD3750">
              <w:rPr>
                <w:bCs/>
              </w:rPr>
              <w:t>(https://privacy.newellbrands.com/index_en.html)</w:t>
            </w:r>
            <w:r w:rsidR="0001070A">
              <w:t xml:space="preserve">. </w:t>
            </w:r>
            <w:r w:rsidR="00613EC7" w:rsidRPr="002D25EF">
              <w:t>In addition to any use that may be outlined in the Promoter’s Privacy Policy, the Promoter</w:t>
            </w:r>
            <w:r w:rsidR="00234EDB">
              <w:t xml:space="preserve"> and </w:t>
            </w:r>
            <w:r w:rsidR="00B266A7">
              <w:t xml:space="preserve">relevant third parties </w:t>
            </w:r>
            <w:r w:rsidR="00613EC7" w:rsidRPr="002D25EF">
              <w:t>may, for an indefinite period, unless otherwise advised, use the PI for promotional, marketing, publicity, research and profiling purposes, including sending electronic messages or telephoning the entrant. The Privacy Policy also contains information about how entrants may opt out, access, update or correct their PI, how entrants may complain about a breach of the Australian Privacy Principles or any other applicable law and how those complaints will be dealt with. All entries become the property of the Promoter. Unless otherwise indicated by the Promoter, the Promoter may disclose personal information to entities outside of Australia (see the Promoter’s Privacy Policy for details)</w:t>
            </w:r>
            <w:r w:rsidR="00613EC7" w:rsidRPr="002D25EF">
              <w:rPr>
                <w:lang w:val="en-US"/>
              </w:rPr>
              <w:t>.</w:t>
            </w:r>
            <w:r w:rsidR="00234EDB">
              <w:rPr>
                <w:lang w:val="en-US"/>
              </w:rPr>
              <w:t xml:space="preserve"> </w:t>
            </w:r>
            <w:r w:rsidR="00234EDB" w:rsidRPr="00BE0396">
              <w:rPr>
                <w:lang w:val="en-US"/>
              </w:rPr>
              <w:t>These Terms and Conditions are deemed to incorporate the Promoter's Privacy Policy and by claiming under this promotion, each Claimant accepts the terms and conditions of the Promoter's Privacy Policy.</w:t>
            </w:r>
          </w:p>
        </w:tc>
      </w:tr>
      <w:tr w:rsidR="006220B8" w:rsidRPr="00DD429B" w14:paraId="4FBA47FD" w14:textId="77777777" w:rsidTr="00964BCB">
        <w:trPr>
          <w:tblCellSpacing w:w="15" w:type="dxa"/>
        </w:trPr>
        <w:tc>
          <w:tcPr>
            <w:tcW w:w="80" w:type="dxa"/>
            <w:vAlign w:val="center"/>
            <w:hideMark/>
          </w:tcPr>
          <w:p w14:paraId="5474CE17" w14:textId="77777777" w:rsidR="006220B8" w:rsidRPr="00DD429B" w:rsidRDefault="006220B8" w:rsidP="002D25EF">
            <w:pPr>
              <w:rPr>
                <w:lang w:eastAsia="en-AU"/>
              </w:rPr>
            </w:pPr>
          </w:p>
        </w:tc>
        <w:tc>
          <w:tcPr>
            <w:tcW w:w="8856" w:type="dxa"/>
            <w:gridSpan w:val="2"/>
            <w:vAlign w:val="center"/>
            <w:hideMark/>
          </w:tcPr>
          <w:p w14:paraId="201320EC" w14:textId="77777777" w:rsidR="006220B8" w:rsidRPr="008C28DB" w:rsidRDefault="008C28DB" w:rsidP="002D25EF">
            <w:pPr>
              <w:pStyle w:val="ListParagraph"/>
              <w:numPr>
                <w:ilvl w:val="0"/>
                <w:numId w:val="3"/>
              </w:numPr>
              <w:rPr>
                <w:lang w:eastAsia="en-AU"/>
              </w:rPr>
            </w:pPr>
            <w:r w:rsidRPr="008C28DB">
              <w:rPr>
                <w:b/>
                <w:lang w:eastAsia="en-AU"/>
              </w:rPr>
              <w:t>Changes to these Terms and Conditions:</w:t>
            </w:r>
            <w:r>
              <w:rPr>
                <w:lang w:eastAsia="en-AU"/>
              </w:rPr>
              <w:t xml:space="preserve"> </w:t>
            </w:r>
            <w:r w:rsidRPr="006A12FE">
              <w:rPr>
                <w:rFonts w:cstheme="minorHAnsi"/>
                <w:lang w:val="en-NZ"/>
              </w:rPr>
              <w:t>The Promotor may amend these Terms and Conditions at any time.</w:t>
            </w:r>
          </w:p>
          <w:p w14:paraId="18E2CC0A" w14:textId="77777777" w:rsidR="008C28DB" w:rsidRPr="00DD429B" w:rsidRDefault="008C28DB" w:rsidP="002D25EF">
            <w:pPr>
              <w:pStyle w:val="ListParagraph"/>
              <w:numPr>
                <w:ilvl w:val="0"/>
                <w:numId w:val="3"/>
              </w:numPr>
              <w:rPr>
                <w:lang w:eastAsia="en-AU"/>
              </w:rPr>
            </w:pPr>
            <w:r w:rsidRPr="008C28DB">
              <w:rPr>
                <w:rFonts w:cstheme="minorHAnsi"/>
                <w:b/>
                <w:lang w:val="en-NZ"/>
              </w:rPr>
              <w:t>Australia Law:</w:t>
            </w:r>
            <w:r>
              <w:rPr>
                <w:rFonts w:cstheme="minorHAnsi"/>
                <w:lang w:val="en-NZ"/>
              </w:rPr>
              <w:t xml:space="preserve"> </w:t>
            </w:r>
            <w:r w:rsidRPr="006A12FE">
              <w:rPr>
                <w:rFonts w:cstheme="minorHAnsi"/>
                <w:lang w:val="en-NZ"/>
              </w:rPr>
              <w:t>The promotion and these Terms and Conditions are governed by Australia law.</w:t>
            </w:r>
          </w:p>
        </w:tc>
      </w:tr>
    </w:tbl>
    <w:p w14:paraId="21470A3F" w14:textId="77777777" w:rsidR="00D3149D" w:rsidRDefault="00D3149D" w:rsidP="002D25EF"/>
    <w:sectPr w:rsidR="00D3149D" w:rsidSect="00982D4F">
      <w:footerReference w:type="default" r:id="rId13"/>
      <w:pgSz w:w="11906" w:h="16838"/>
      <w:pgMar w:top="5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A64F" w14:textId="77777777" w:rsidR="00BC6F2E" w:rsidRDefault="00BC6F2E" w:rsidP="004E15AF">
      <w:pPr>
        <w:spacing w:after="0" w:line="240" w:lineRule="auto"/>
      </w:pPr>
      <w:r>
        <w:separator/>
      </w:r>
    </w:p>
  </w:endnote>
  <w:endnote w:type="continuationSeparator" w:id="0">
    <w:p w14:paraId="5D118BCF" w14:textId="77777777" w:rsidR="00BC6F2E" w:rsidRDefault="00BC6F2E" w:rsidP="004E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D41C" w14:textId="40B7ACD9" w:rsidR="000F1CDE" w:rsidRDefault="000F1CDE">
    <w:pPr>
      <w:pStyle w:val="Footer"/>
    </w:pPr>
  </w:p>
  <w:p w14:paraId="616EDCEB" w14:textId="5C68F7E1" w:rsidR="000F1CDE" w:rsidRPr="000F1CDE" w:rsidRDefault="000F1CDE" w:rsidP="000F1CDE">
    <w:pPr>
      <w:pStyle w:val="Footer"/>
      <w:rPr>
        <w:sz w:val="16"/>
      </w:rPr>
    </w:pPr>
    <w:r>
      <w:rPr>
        <w:sz w:val="16"/>
      </w:rPr>
      <w:fldChar w:fldCharType="begin"/>
    </w:r>
    <w:r>
      <w:rPr>
        <w:sz w:val="16"/>
      </w:rPr>
      <w:instrText xml:space="preserve"> DOCPROPERTY  WSFooter  </w:instrText>
    </w:r>
    <w:r>
      <w:rPr>
        <w:sz w:val="16"/>
      </w:rPr>
      <w:fldChar w:fldCharType="separate"/>
    </w:r>
    <w:r>
      <w:rPr>
        <w:sz w:val="16"/>
      </w:rPr>
      <w:t>Legal/76664570_2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B022" w14:textId="77777777" w:rsidR="00BC6F2E" w:rsidRDefault="00BC6F2E" w:rsidP="004E15AF">
      <w:pPr>
        <w:spacing w:after="0" w:line="240" w:lineRule="auto"/>
      </w:pPr>
      <w:r>
        <w:separator/>
      </w:r>
    </w:p>
  </w:footnote>
  <w:footnote w:type="continuationSeparator" w:id="0">
    <w:p w14:paraId="46A711E3" w14:textId="77777777" w:rsidR="00BC6F2E" w:rsidRDefault="00BC6F2E" w:rsidP="004E1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D8A"/>
    <w:multiLevelType w:val="hybridMultilevel"/>
    <w:tmpl w:val="7A50B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E92E4A"/>
    <w:multiLevelType w:val="hybridMultilevel"/>
    <w:tmpl w:val="D5AE1D1E"/>
    <w:lvl w:ilvl="0" w:tplc="F38277AA">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C4961"/>
    <w:multiLevelType w:val="hybridMultilevel"/>
    <w:tmpl w:val="A32AEA8C"/>
    <w:lvl w:ilvl="0" w:tplc="5E5EB8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F7028E"/>
    <w:multiLevelType w:val="hybridMultilevel"/>
    <w:tmpl w:val="16D07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5835311"/>
    <w:multiLevelType w:val="hybridMultilevel"/>
    <w:tmpl w:val="FC143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AED448C"/>
    <w:multiLevelType w:val="hybridMultilevel"/>
    <w:tmpl w:val="E6CCAE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D343D78"/>
    <w:multiLevelType w:val="hybridMultilevel"/>
    <w:tmpl w:val="176AC22E"/>
    <w:lvl w:ilvl="0" w:tplc="0C1A88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B8"/>
    <w:rsid w:val="00002A03"/>
    <w:rsid w:val="0001070A"/>
    <w:rsid w:val="000443A7"/>
    <w:rsid w:val="00077118"/>
    <w:rsid w:val="00082CC1"/>
    <w:rsid w:val="00083A37"/>
    <w:rsid w:val="00086ADA"/>
    <w:rsid w:val="000874A9"/>
    <w:rsid w:val="000A2A1C"/>
    <w:rsid w:val="000C0AB7"/>
    <w:rsid w:val="000C1300"/>
    <w:rsid w:val="000C6192"/>
    <w:rsid w:val="000C6F93"/>
    <w:rsid w:val="000C7EB1"/>
    <w:rsid w:val="000E0ED0"/>
    <w:rsid w:val="000F0A79"/>
    <w:rsid w:val="000F1CDE"/>
    <w:rsid w:val="000F45CC"/>
    <w:rsid w:val="000F6D28"/>
    <w:rsid w:val="0011623E"/>
    <w:rsid w:val="00142E1C"/>
    <w:rsid w:val="0014469B"/>
    <w:rsid w:val="00153ADC"/>
    <w:rsid w:val="00157FB8"/>
    <w:rsid w:val="00160801"/>
    <w:rsid w:val="001635CE"/>
    <w:rsid w:val="00164912"/>
    <w:rsid w:val="0018355E"/>
    <w:rsid w:val="00184317"/>
    <w:rsid w:val="00184777"/>
    <w:rsid w:val="0018768B"/>
    <w:rsid w:val="00197B73"/>
    <w:rsid w:val="001B13A4"/>
    <w:rsid w:val="001C3BF7"/>
    <w:rsid w:val="001D3569"/>
    <w:rsid w:val="001D3696"/>
    <w:rsid w:val="001D729F"/>
    <w:rsid w:val="001E50E0"/>
    <w:rsid w:val="00205ECA"/>
    <w:rsid w:val="0021731C"/>
    <w:rsid w:val="00230B60"/>
    <w:rsid w:val="00234EDB"/>
    <w:rsid w:val="002358EC"/>
    <w:rsid w:val="002D25EF"/>
    <w:rsid w:val="002E2FA3"/>
    <w:rsid w:val="002E3C00"/>
    <w:rsid w:val="002F6C85"/>
    <w:rsid w:val="00303661"/>
    <w:rsid w:val="00337B90"/>
    <w:rsid w:val="00352198"/>
    <w:rsid w:val="00364B90"/>
    <w:rsid w:val="003821C0"/>
    <w:rsid w:val="003A26C3"/>
    <w:rsid w:val="003C0799"/>
    <w:rsid w:val="003C7DC3"/>
    <w:rsid w:val="003F3721"/>
    <w:rsid w:val="003F7C51"/>
    <w:rsid w:val="004217CE"/>
    <w:rsid w:val="004A2FC0"/>
    <w:rsid w:val="004B263E"/>
    <w:rsid w:val="004C5E01"/>
    <w:rsid w:val="004C747C"/>
    <w:rsid w:val="004D6F4C"/>
    <w:rsid w:val="004D7B65"/>
    <w:rsid w:val="004E15AF"/>
    <w:rsid w:val="00506350"/>
    <w:rsid w:val="00506AB8"/>
    <w:rsid w:val="00526BC3"/>
    <w:rsid w:val="0052770B"/>
    <w:rsid w:val="00536618"/>
    <w:rsid w:val="005369AA"/>
    <w:rsid w:val="00585188"/>
    <w:rsid w:val="005944B2"/>
    <w:rsid w:val="005B059F"/>
    <w:rsid w:val="00613EC7"/>
    <w:rsid w:val="006220B8"/>
    <w:rsid w:val="006335F5"/>
    <w:rsid w:val="0063372F"/>
    <w:rsid w:val="00634980"/>
    <w:rsid w:val="006432B2"/>
    <w:rsid w:val="0064722E"/>
    <w:rsid w:val="0068232D"/>
    <w:rsid w:val="0068610E"/>
    <w:rsid w:val="00696866"/>
    <w:rsid w:val="006A0D19"/>
    <w:rsid w:val="006C5A57"/>
    <w:rsid w:val="006F46DB"/>
    <w:rsid w:val="007002B2"/>
    <w:rsid w:val="00723D45"/>
    <w:rsid w:val="0072447A"/>
    <w:rsid w:val="00744059"/>
    <w:rsid w:val="0075063A"/>
    <w:rsid w:val="00757A50"/>
    <w:rsid w:val="0076206B"/>
    <w:rsid w:val="007653B1"/>
    <w:rsid w:val="00765505"/>
    <w:rsid w:val="00775155"/>
    <w:rsid w:val="00791452"/>
    <w:rsid w:val="00797BB1"/>
    <w:rsid w:val="007B2C05"/>
    <w:rsid w:val="007D4356"/>
    <w:rsid w:val="007D59F9"/>
    <w:rsid w:val="007E5665"/>
    <w:rsid w:val="007F416F"/>
    <w:rsid w:val="00820282"/>
    <w:rsid w:val="00820F7A"/>
    <w:rsid w:val="008211AD"/>
    <w:rsid w:val="00832004"/>
    <w:rsid w:val="00835540"/>
    <w:rsid w:val="00842650"/>
    <w:rsid w:val="00851AE9"/>
    <w:rsid w:val="00865F21"/>
    <w:rsid w:val="0087738F"/>
    <w:rsid w:val="00886DD7"/>
    <w:rsid w:val="008C28DB"/>
    <w:rsid w:val="008C5872"/>
    <w:rsid w:val="008E53F5"/>
    <w:rsid w:val="008F565C"/>
    <w:rsid w:val="00900DE9"/>
    <w:rsid w:val="0090500C"/>
    <w:rsid w:val="00924B9A"/>
    <w:rsid w:val="00932D90"/>
    <w:rsid w:val="00934BA4"/>
    <w:rsid w:val="009358B2"/>
    <w:rsid w:val="00962DFC"/>
    <w:rsid w:val="00963D02"/>
    <w:rsid w:val="00964BCB"/>
    <w:rsid w:val="009727AF"/>
    <w:rsid w:val="00975A4A"/>
    <w:rsid w:val="00995888"/>
    <w:rsid w:val="009A04E7"/>
    <w:rsid w:val="009A299B"/>
    <w:rsid w:val="009B7B97"/>
    <w:rsid w:val="009C2EBA"/>
    <w:rsid w:val="009E4338"/>
    <w:rsid w:val="00A00590"/>
    <w:rsid w:val="00A06B27"/>
    <w:rsid w:val="00A1720B"/>
    <w:rsid w:val="00A22DF9"/>
    <w:rsid w:val="00A2324D"/>
    <w:rsid w:val="00A3047E"/>
    <w:rsid w:val="00A33838"/>
    <w:rsid w:val="00A70E85"/>
    <w:rsid w:val="00A75C83"/>
    <w:rsid w:val="00A77E8A"/>
    <w:rsid w:val="00AA57C6"/>
    <w:rsid w:val="00AC56C2"/>
    <w:rsid w:val="00AD7998"/>
    <w:rsid w:val="00AE0154"/>
    <w:rsid w:val="00AF4A63"/>
    <w:rsid w:val="00B16D0E"/>
    <w:rsid w:val="00B266A7"/>
    <w:rsid w:val="00B44F6F"/>
    <w:rsid w:val="00B4717A"/>
    <w:rsid w:val="00B47D11"/>
    <w:rsid w:val="00B63B9E"/>
    <w:rsid w:val="00B648FD"/>
    <w:rsid w:val="00B90FD5"/>
    <w:rsid w:val="00B96716"/>
    <w:rsid w:val="00BC6F2E"/>
    <w:rsid w:val="00BD3750"/>
    <w:rsid w:val="00BF7147"/>
    <w:rsid w:val="00C03C57"/>
    <w:rsid w:val="00C062E8"/>
    <w:rsid w:val="00C21CB8"/>
    <w:rsid w:val="00C41B2B"/>
    <w:rsid w:val="00C55B66"/>
    <w:rsid w:val="00C95B6D"/>
    <w:rsid w:val="00C96240"/>
    <w:rsid w:val="00CB2CC1"/>
    <w:rsid w:val="00CC4DB3"/>
    <w:rsid w:val="00CD0D59"/>
    <w:rsid w:val="00CD29F0"/>
    <w:rsid w:val="00CF6F80"/>
    <w:rsid w:val="00D14227"/>
    <w:rsid w:val="00D3149D"/>
    <w:rsid w:val="00D50528"/>
    <w:rsid w:val="00D60E20"/>
    <w:rsid w:val="00D610DC"/>
    <w:rsid w:val="00D64CBA"/>
    <w:rsid w:val="00D84BCF"/>
    <w:rsid w:val="00DB1E47"/>
    <w:rsid w:val="00DD01C9"/>
    <w:rsid w:val="00DD429B"/>
    <w:rsid w:val="00DD43F0"/>
    <w:rsid w:val="00DE0E83"/>
    <w:rsid w:val="00DE31AB"/>
    <w:rsid w:val="00DE58C1"/>
    <w:rsid w:val="00E02743"/>
    <w:rsid w:val="00E066D3"/>
    <w:rsid w:val="00E27303"/>
    <w:rsid w:val="00E45306"/>
    <w:rsid w:val="00E743F8"/>
    <w:rsid w:val="00E922A4"/>
    <w:rsid w:val="00EC3FBF"/>
    <w:rsid w:val="00EC6113"/>
    <w:rsid w:val="00EE49E6"/>
    <w:rsid w:val="00EE78FA"/>
    <w:rsid w:val="00EF5F86"/>
    <w:rsid w:val="00F173F1"/>
    <w:rsid w:val="00F21312"/>
    <w:rsid w:val="00F217AA"/>
    <w:rsid w:val="00F71546"/>
    <w:rsid w:val="00F72B98"/>
    <w:rsid w:val="00F7634A"/>
    <w:rsid w:val="00F81CB9"/>
    <w:rsid w:val="00F84CD1"/>
    <w:rsid w:val="00F90EE1"/>
    <w:rsid w:val="00F96E98"/>
    <w:rsid w:val="00FC7C17"/>
    <w:rsid w:val="00FD4279"/>
    <w:rsid w:val="00FD4578"/>
    <w:rsid w:val="00FD47FE"/>
    <w:rsid w:val="00FF07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8026AD"/>
  <w15:docId w15:val="{271A28D2-A673-924E-8444-323CF301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0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0B8"/>
    <w:rPr>
      <w:color w:val="0000FF"/>
      <w:u w:val="single"/>
    </w:rPr>
  </w:style>
  <w:style w:type="paragraph" w:styleId="ListParagraph">
    <w:name w:val="List Paragraph"/>
    <w:basedOn w:val="Normal"/>
    <w:uiPriority w:val="34"/>
    <w:qFormat/>
    <w:rsid w:val="002D25EF"/>
    <w:pPr>
      <w:ind w:left="720"/>
      <w:contextualSpacing/>
    </w:pPr>
  </w:style>
  <w:style w:type="character" w:customStyle="1" w:styleId="UnresolvedMention1">
    <w:name w:val="Unresolved Mention1"/>
    <w:basedOn w:val="DefaultParagraphFont"/>
    <w:uiPriority w:val="99"/>
    <w:semiHidden/>
    <w:unhideWhenUsed/>
    <w:rsid w:val="005944B2"/>
    <w:rPr>
      <w:color w:val="605E5C"/>
      <w:shd w:val="clear" w:color="auto" w:fill="E1DFDD"/>
    </w:rPr>
  </w:style>
  <w:style w:type="paragraph" w:styleId="Header">
    <w:name w:val="header"/>
    <w:basedOn w:val="Normal"/>
    <w:link w:val="HeaderChar"/>
    <w:uiPriority w:val="99"/>
    <w:unhideWhenUsed/>
    <w:rsid w:val="004E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AF"/>
  </w:style>
  <w:style w:type="paragraph" w:styleId="Footer">
    <w:name w:val="footer"/>
    <w:basedOn w:val="Normal"/>
    <w:link w:val="FooterChar"/>
    <w:uiPriority w:val="99"/>
    <w:unhideWhenUsed/>
    <w:rsid w:val="004E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AF"/>
  </w:style>
  <w:style w:type="paragraph" w:styleId="BalloonText">
    <w:name w:val="Balloon Text"/>
    <w:basedOn w:val="Normal"/>
    <w:link w:val="BalloonTextChar"/>
    <w:uiPriority w:val="99"/>
    <w:semiHidden/>
    <w:unhideWhenUsed/>
    <w:rsid w:val="00234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EDB"/>
    <w:rPr>
      <w:rFonts w:ascii="Segoe UI" w:hAnsi="Segoe UI" w:cs="Segoe UI"/>
      <w:sz w:val="18"/>
      <w:szCs w:val="18"/>
    </w:rPr>
  </w:style>
  <w:style w:type="character" w:styleId="CommentReference">
    <w:name w:val="annotation reference"/>
    <w:basedOn w:val="DefaultParagraphFont"/>
    <w:uiPriority w:val="99"/>
    <w:semiHidden/>
    <w:unhideWhenUsed/>
    <w:rsid w:val="00A33838"/>
    <w:rPr>
      <w:sz w:val="16"/>
      <w:szCs w:val="16"/>
    </w:rPr>
  </w:style>
  <w:style w:type="paragraph" w:styleId="CommentText">
    <w:name w:val="annotation text"/>
    <w:basedOn w:val="Normal"/>
    <w:link w:val="CommentTextChar"/>
    <w:uiPriority w:val="99"/>
    <w:semiHidden/>
    <w:unhideWhenUsed/>
    <w:rsid w:val="00A33838"/>
    <w:pPr>
      <w:spacing w:line="240" w:lineRule="auto"/>
    </w:pPr>
    <w:rPr>
      <w:sz w:val="20"/>
      <w:szCs w:val="20"/>
    </w:rPr>
  </w:style>
  <w:style w:type="character" w:customStyle="1" w:styleId="CommentTextChar">
    <w:name w:val="Comment Text Char"/>
    <w:basedOn w:val="DefaultParagraphFont"/>
    <w:link w:val="CommentText"/>
    <w:uiPriority w:val="99"/>
    <w:semiHidden/>
    <w:rsid w:val="00A33838"/>
    <w:rPr>
      <w:sz w:val="20"/>
      <w:szCs w:val="20"/>
    </w:rPr>
  </w:style>
  <w:style w:type="paragraph" w:styleId="CommentSubject">
    <w:name w:val="annotation subject"/>
    <w:basedOn w:val="CommentText"/>
    <w:next w:val="CommentText"/>
    <w:link w:val="CommentSubjectChar"/>
    <w:uiPriority w:val="99"/>
    <w:semiHidden/>
    <w:unhideWhenUsed/>
    <w:rsid w:val="00A33838"/>
    <w:rPr>
      <w:b/>
      <w:bCs/>
    </w:rPr>
  </w:style>
  <w:style w:type="character" w:customStyle="1" w:styleId="CommentSubjectChar">
    <w:name w:val="Comment Subject Char"/>
    <w:basedOn w:val="CommentTextChar"/>
    <w:link w:val="CommentSubject"/>
    <w:uiPriority w:val="99"/>
    <w:semiHidden/>
    <w:rsid w:val="00A33838"/>
    <w:rPr>
      <w:b/>
      <w:bCs/>
      <w:sz w:val="20"/>
      <w:szCs w:val="20"/>
    </w:rPr>
  </w:style>
  <w:style w:type="character" w:styleId="UnresolvedMention">
    <w:name w:val="Unresolved Mention"/>
    <w:basedOn w:val="DefaultParagraphFont"/>
    <w:uiPriority w:val="99"/>
    <w:semiHidden/>
    <w:unhideWhenUsed/>
    <w:rsid w:val="00142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63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nbeam.com.au/MDGW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nbeam.com.au/MDGW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7FCF29E13E0848B354B882C6A63315" ma:contentTypeVersion="10" ma:contentTypeDescription="Create a new document." ma:contentTypeScope="" ma:versionID="fd6f78a7eb33b6447ca4e8092daa96f6">
  <xsd:schema xmlns:xsd="http://www.w3.org/2001/XMLSchema" xmlns:xs="http://www.w3.org/2001/XMLSchema" xmlns:p="http://schemas.microsoft.com/office/2006/metadata/properties" xmlns:ns2="13624bff-1227-4baa-b355-8dc29ab8e794" xmlns:ns3="ca6d698e-46e3-4963-9a59-060bf30db08d" targetNamespace="http://schemas.microsoft.com/office/2006/metadata/properties" ma:root="true" ma:fieldsID="1b41a3223569b5c815f210a1b9725c1e" ns2:_="" ns3:_="">
    <xsd:import namespace="13624bff-1227-4baa-b355-8dc29ab8e794"/>
    <xsd:import namespace="ca6d698e-46e3-4963-9a59-060bf30db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24bff-1227-4baa-b355-8dc29ab8e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d698e-46e3-4963-9a59-060bf30db0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BC574-5E79-4A1D-9B61-1DB90CA77956}">
  <ds:schemaRefs>
    <ds:schemaRef ds:uri="http://schemas.openxmlformats.org/officeDocument/2006/bibliography"/>
  </ds:schemaRefs>
</ds:datastoreItem>
</file>

<file path=customXml/itemProps2.xml><?xml version="1.0" encoding="utf-8"?>
<ds:datastoreItem xmlns:ds="http://schemas.openxmlformats.org/officeDocument/2006/customXml" ds:itemID="{5CD8BEFC-C0F6-4B4C-9430-109C07424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24bff-1227-4baa-b355-8dc29ab8e794"/>
    <ds:schemaRef ds:uri="ca6d698e-46e3-4963-9a59-060bf30db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1A4D3-5AFB-4922-ABD6-8FECD5EE4E1B}">
  <ds:schemaRefs>
    <ds:schemaRef ds:uri="http://schemas.microsoft.com/sharepoint/v3/contenttype/forms"/>
  </ds:schemaRefs>
</ds:datastoreItem>
</file>

<file path=customXml/itemProps4.xml><?xml version="1.0" encoding="utf-8"?>
<ds:datastoreItem xmlns:ds="http://schemas.openxmlformats.org/officeDocument/2006/customXml" ds:itemID="{80B9F040-E418-4467-A7B2-C7CB462EEC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 Cava</dc:creator>
  <cp:lastModifiedBy>Little, Micaela</cp:lastModifiedBy>
  <cp:revision>4</cp:revision>
  <cp:lastPrinted>2021-09-07T08:50:00Z</cp:lastPrinted>
  <dcterms:created xsi:type="dcterms:W3CDTF">2022-03-07T01:14:00Z</dcterms:created>
  <dcterms:modified xsi:type="dcterms:W3CDTF">2022-03-22T22:12:00Z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21763</vt:lpwstr>
  </property>
  <property fmtid="{D5CDD505-2E9C-101B-9397-08002B2CF9AE}" pid="3" name="NXPowerLiteSettings">
    <vt:lpwstr>F7000400038000</vt:lpwstr>
  </property>
  <property fmtid="{D5CDD505-2E9C-101B-9397-08002B2CF9AE}" pid="4" name="NXPowerLiteVersion">
    <vt:lpwstr>D7.0.0</vt:lpwstr>
  </property>
  <property fmtid="{D5CDD505-2E9C-101B-9397-08002B2CF9AE}" pid="5" name="wsClass">
    <vt:lpwstr>DOC</vt:lpwstr>
  </property>
  <property fmtid="{D5CDD505-2E9C-101B-9397-08002B2CF9AE}" pid="6" name="wsDatabase">
    <vt:lpwstr>Legal</vt:lpwstr>
  </property>
  <property fmtid="{D5CDD505-2E9C-101B-9397-08002B2CF9AE}" pid="7" name="wsDescription">
    <vt:lpwstr>Draft Barista Yourself T+Cs TG Reviewed 7.9.21</vt:lpwstr>
  </property>
  <property fmtid="{D5CDD505-2E9C-101B-9397-08002B2CF9AE}" pid="8" name="wsDocNum">
    <vt:lpwstr>76664570</vt:lpwstr>
  </property>
  <property fmtid="{D5CDD505-2E9C-101B-9397-08002B2CF9AE}" pid="9" name="wsVersion">
    <vt:lpwstr>2</vt:lpwstr>
  </property>
  <property fmtid="{D5CDD505-2E9C-101B-9397-08002B2CF9AE}" pid="10" name="wsAuthor">
    <vt:lpwstr>LZHANG</vt:lpwstr>
  </property>
  <property fmtid="{D5CDD505-2E9C-101B-9397-08002B2CF9AE}" pid="11" name="wsOperator">
    <vt:lpwstr>LZHANG</vt:lpwstr>
  </property>
  <property fmtid="{D5CDD505-2E9C-101B-9397-08002B2CF9AE}" pid="12" name="wsClient">
    <vt:lpwstr>48713</vt:lpwstr>
  </property>
  <property fmtid="{D5CDD505-2E9C-101B-9397-08002B2CF9AE}" pid="13" name="wsClientName">
    <vt:lpwstr>Eversheds Sutherland (International) LLP</vt:lpwstr>
  </property>
  <property fmtid="{D5CDD505-2E9C-101B-9397-08002B2CF9AE}" pid="14" name="wsMatter">
    <vt:lpwstr>4937290</vt:lpwstr>
  </property>
  <property fmtid="{D5CDD505-2E9C-101B-9397-08002B2CF9AE}" pid="15" name="wsMatterName">
    <vt:lpwstr>NB - Coffee Promotion Terms &amp; Conditions</vt:lpwstr>
  </property>
  <property fmtid="{D5CDD505-2E9C-101B-9397-08002B2CF9AE}" pid="16" name="WSFooter">
    <vt:lpwstr>Legal/76664570_2</vt:lpwstr>
  </property>
  <property fmtid="{D5CDD505-2E9C-101B-9397-08002B2CF9AE}" pid="17" name="ContentTypeId">
    <vt:lpwstr>0x0101004D7FCF29E13E0848B354B882C6A63315</vt:lpwstr>
  </property>
</Properties>
</file>